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D6" w:rsidRPr="006B403C" w:rsidRDefault="002353A8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6B403C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6B403C">
        <w:rPr>
          <w:sz w:val="32"/>
          <w:szCs w:val="28"/>
          <w:lang w:val="uk-UA"/>
        </w:rPr>
        <w:t>З</w:t>
      </w:r>
      <w:r w:rsidRPr="006B403C">
        <w:rPr>
          <w:rFonts w:ascii="Times New Roman" w:hAnsi="Times New Roman" w:cs="Times New Roman"/>
          <w:sz w:val="32"/>
          <w:szCs w:val="28"/>
          <w:lang w:val="uk-UA"/>
        </w:rPr>
        <w:t>АТВЕРДЖЕНО</w:t>
      </w:r>
    </w:p>
    <w:p w:rsidR="00DD34D6" w:rsidRPr="006B403C" w:rsidRDefault="00DD34D6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DD34D6" w:rsidRPr="006B403C" w:rsidRDefault="002353A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6B403C">
        <w:rPr>
          <w:rFonts w:ascii="Times New Roman" w:hAnsi="Times New Roman" w:cs="Times New Roman"/>
          <w:sz w:val="32"/>
          <w:szCs w:val="28"/>
          <w:lang w:val="uk-UA"/>
        </w:rPr>
        <w:t xml:space="preserve">                                                           </w:t>
      </w:r>
      <w:r w:rsidRPr="006B403C">
        <w:rPr>
          <w:rFonts w:ascii="Times New Roman" w:hAnsi="Times New Roman" w:cs="Times New Roman"/>
          <w:sz w:val="28"/>
          <w:szCs w:val="24"/>
          <w:lang w:val="uk-UA"/>
        </w:rPr>
        <w:t xml:space="preserve">рішення </w:t>
      </w:r>
      <w:proofErr w:type="spellStart"/>
      <w:r w:rsidRPr="006B403C">
        <w:rPr>
          <w:rFonts w:ascii="Times New Roman" w:hAnsi="Times New Roman" w:cs="Times New Roman"/>
          <w:sz w:val="28"/>
          <w:szCs w:val="24"/>
          <w:lang w:val="uk-UA"/>
        </w:rPr>
        <w:t>__________обласної</w:t>
      </w:r>
      <w:proofErr w:type="spellEnd"/>
      <w:r w:rsidRPr="006B403C">
        <w:rPr>
          <w:rFonts w:ascii="Times New Roman" w:hAnsi="Times New Roman" w:cs="Times New Roman"/>
          <w:sz w:val="28"/>
          <w:szCs w:val="24"/>
          <w:lang w:val="uk-UA"/>
        </w:rPr>
        <w:t xml:space="preserve"> ради </w:t>
      </w:r>
    </w:p>
    <w:p w:rsidR="00DD34D6" w:rsidRPr="006B403C" w:rsidRDefault="002353A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6B403C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восьмого скликання</w:t>
      </w:r>
    </w:p>
    <w:p w:rsidR="00DD34D6" w:rsidRPr="006B403C" w:rsidRDefault="002353A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6B403C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_____________ року  №          /VIII</w:t>
      </w:r>
    </w:p>
    <w:p w:rsidR="00DD34D6" w:rsidRPr="006B403C" w:rsidRDefault="00DD34D6">
      <w:pPr>
        <w:spacing w:after="0"/>
        <w:rPr>
          <w:lang w:val="uk-UA"/>
        </w:rPr>
      </w:pPr>
    </w:p>
    <w:p w:rsidR="00DD34D6" w:rsidRPr="006B403C" w:rsidRDefault="00DD34D6">
      <w:pPr>
        <w:rPr>
          <w:lang w:val="uk-UA"/>
        </w:rPr>
      </w:pPr>
    </w:p>
    <w:p w:rsidR="00DD34D6" w:rsidRPr="006B403C" w:rsidRDefault="00DD34D6">
      <w:pPr>
        <w:rPr>
          <w:lang w:val="uk-UA"/>
        </w:rPr>
      </w:pPr>
    </w:p>
    <w:p w:rsidR="00DD34D6" w:rsidRPr="006B403C" w:rsidRDefault="00DD34D6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34D6" w:rsidRPr="006B403C" w:rsidRDefault="00DD34D6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34D6" w:rsidRPr="006B403C" w:rsidRDefault="00DD34D6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34D6" w:rsidRPr="006B403C" w:rsidRDefault="002353A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03C">
        <w:rPr>
          <w:rFonts w:ascii="Times New Roman" w:hAnsi="Times New Roman" w:cs="Times New Roman"/>
          <w:b/>
          <w:sz w:val="40"/>
          <w:szCs w:val="40"/>
          <w:lang w:val="uk-UA"/>
        </w:rPr>
        <w:t>Обласна Програма</w:t>
      </w:r>
    </w:p>
    <w:p w:rsidR="00DD34D6" w:rsidRPr="006B403C" w:rsidRDefault="002353A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03C">
        <w:rPr>
          <w:rFonts w:ascii="Times New Roman" w:hAnsi="Times New Roman" w:cs="Times New Roman"/>
          <w:b/>
          <w:sz w:val="40"/>
          <w:szCs w:val="40"/>
          <w:lang w:val="uk-UA"/>
        </w:rPr>
        <w:t>підвищення рівня безпеки</w:t>
      </w:r>
    </w:p>
    <w:p w:rsidR="00DD34D6" w:rsidRPr="006B403C" w:rsidRDefault="002353A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03C">
        <w:rPr>
          <w:rFonts w:ascii="Times New Roman" w:hAnsi="Times New Roman" w:cs="Times New Roman"/>
          <w:b/>
          <w:sz w:val="40"/>
          <w:szCs w:val="40"/>
          <w:lang w:val="uk-UA"/>
        </w:rPr>
        <w:t>дорожнього руху в Чернігівській області</w:t>
      </w:r>
    </w:p>
    <w:p w:rsidR="00DD34D6" w:rsidRPr="006B403C" w:rsidRDefault="002353A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03C">
        <w:rPr>
          <w:rFonts w:ascii="Times New Roman" w:hAnsi="Times New Roman" w:cs="Times New Roman"/>
          <w:b/>
          <w:sz w:val="40"/>
          <w:szCs w:val="40"/>
          <w:lang w:val="uk-UA"/>
        </w:rPr>
        <w:t>на 2021-2023 роки</w:t>
      </w:r>
    </w:p>
    <w:p w:rsidR="00DD34D6" w:rsidRPr="006B403C" w:rsidRDefault="00DD34D6">
      <w:pPr>
        <w:tabs>
          <w:tab w:val="left" w:pos="298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Чернігів </w:t>
      </w:r>
    </w:p>
    <w:p w:rsidR="00C81272" w:rsidRDefault="002353A8" w:rsidP="00C81272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  <w:r w:rsidR="00C81272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D34D6" w:rsidRPr="006B403C" w:rsidRDefault="00DD34D6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23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 w:eastAsia="ar-SA"/>
        </w:rPr>
        <w:t>ЗМІСТ</w:t>
      </w: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9"/>
        <w:tblW w:w="9747" w:type="dxa"/>
        <w:tblLayout w:type="fixed"/>
        <w:tblLook w:val="00A0"/>
      </w:tblPr>
      <w:tblGrid>
        <w:gridCol w:w="675"/>
        <w:gridCol w:w="7713"/>
        <w:gridCol w:w="1359"/>
      </w:tblGrid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Назва  розділу програми</w:t>
            </w:r>
          </w:p>
        </w:tc>
        <w:tc>
          <w:tcPr>
            <w:tcW w:w="1359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Стор.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I.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Паспорт обласної Програми підвищення рівня безпеки дорожнього руху в Чернігівській області на 2021 - 2023 роки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Загальні положення</w:t>
            </w:r>
          </w:p>
        </w:tc>
        <w:tc>
          <w:tcPr>
            <w:tcW w:w="1359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3-4</w:t>
            </w:r>
          </w:p>
          <w:p w:rsidR="00DD34D6" w:rsidRPr="006B403C" w:rsidRDefault="00DD34D6">
            <w:pPr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DD34D6" w:rsidRPr="006B403C" w:rsidRDefault="00005EF0" w:rsidP="00005EF0">
            <w:pPr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 </w:t>
            </w:r>
            <w:r w:rsidR="002353A8"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5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A30938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  <w:r w:rsidR="002353A8"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5-6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1359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 шляхів і засобів розв’язання проблеми,                обсягів і джерел фінансування</w:t>
            </w: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і заходів Програми та результативні показники</w:t>
            </w: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Напрями діяльності та заходи Програми</w:t>
            </w:r>
          </w:p>
        </w:tc>
        <w:tc>
          <w:tcPr>
            <w:tcW w:w="1359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Координація та контроль за ходом виконання Програми</w:t>
            </w:r>
          </w:p>
        </w:tc>
        <w:tc>
          <w:tcPr>
            <w:tcW w:w="1359" w:type="dxa"/>
          </w:tcPr>
          <w:p w:rsidR="00DD34D6" w:rsidRPr="006B403C" w:rsidRDefault="00575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005EF0" w:rsidRPr="006B403C" w:rsidRDefault="00005EF0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1. Ресурсне забезпечення обласної Програми підвищення рівня безпеки дорожнього руху в Чернігівській області на 2021-2023 роки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005EF0" w:rsidRDefault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005EF0" w:rsidRPr="006B403C" w:rsidRDefault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  9</w:t>
            </w:r>
          </w:p>
        </w:tc>
      </w:tr>
      <w:tr w:rsidR="002F0A1E" w:rsidRPr="006B403C">
        <w:tc>
          <w:tcPr>
            <w:tcW w:w="675" w:type="dxa"/>
          </w:tcPr>
          <w:p w:rsidR="002F0A1E" w:rsidRPr="006B403C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2F0A1E" w:rsidRDefault="002F0A1E" w:rsidP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2. Напрями діяльності та заходи обласної Програми підвищення рівня безпеки дорожнього руху в Чернігівській області на 2021-2023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0A1E" w:rsidRPr="006B403C" w:rsidRDefault="002F0A1E" w:rsidP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F0A1E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F0A1E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F0A1E" w:rsidRDefault="00A30938" w:rsidP="00A30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  <w:r w:rsidR="002F0A1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10-15</w:t>
            </w:r>
          </w:p>
        </w:tc>
      </w:tr>
      <w:tr w:rsidR="002F0A1E" w:rsidRPr="006B403C">
        <w:tc>
          <w:tcPr>
            <w:tcW w:w="675" w:type="dxa"/>
          </w:tcPr>
          <w:p w:rsidR="002F0A1E" w:rsidRPr="006B403C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2F0A1E" w:rsidRPr="006B403C" w:rsidRDefault="002F0A1E" w:rsidP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3.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обсягів фінансування заходів обласної Програми підвищення рівня безпеки дорожнього  руху в Чернігівській області на 2021-2023 роки </w:t>
            </w:r>
          </w:p>
          <w:p w:rsidR="002F0A1E" w:rsidRPr="006B403C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F0A1E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F0A1E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F0A1E" w:rsidRPr="006B403C" w:rsidRDefault="00A30938" w:rsidP="00A30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  <w:r w:rsidR="002F0A1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16-1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DD34D6" w:rsidRPr="006B403C">
        <w:trPr>
          <w:trHeight w:val="80"/>
        </w:trPr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DD34D6" w:rsidRPr="006B403C" w:rsidRDefault="002353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I. Паспорт </w:t>
      </w:r>
    </w:p>
    <w:p w:rsidR="00DD34D6" w:rsidRPr="006B403C" w:rsidRDefault="002353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Обласної Програми підвищення рівня безпеки дорожнього руху в              Чернігівській області на 2021-2023 роки</w:t>
      </w:r>
    </w:p>
    <w:p w:rsidR="00DD34D6" w:rsidRPr="006B403C" w:rsidRDefault="00DD34D6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5323"/>
      </w:tblGrid>
      <w:tr w:rsidR="00DD34D6" w:rsidRPr="006B403C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</w:tr>
      <w:tr w:rsidR="00DD34D6" w:rsidRPr="00340091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DD34D6" w:rsidRPr="006B403C" w:rsidRDefault="002353A8">
            <w:pPr>
              <w:shd w:val="clear" w:color="auto" w:fill="FFFFFF"/>
              <w:ind w:left="-85" w:right="-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Дата, номер і назва розпорядчого </w:t>
            </w:r>
            <w:r w:rsidRPr="006B403C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документа органу виконавчої влади </w:t>
            </w: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 розроблення програми.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21 грудня 2020 р. № 1287 «Про затвердження Державної програми підвищення рівня безпеки дорожнього руху в Україні на період до 2023 року», Протокол №3 засідання координаційної ради з безпеки дорожнього руху Чернігівської області від 18 листопада 2020 року</w:t>
            </w:r>
          </w:p>
        </w:tc>
      </w:tr>
      <w:tr w:rsidR="00DD34D6" w:rsidRPr="006B403C">
        <w:trPr>
          <w:trHeight w:val="1086"/>
        </w:trPr>
        <w:tc>
          <w:tcPr>
            <w:tcW w:w="648" w:type="dxa"/>
          </w:tcPr>
          <w:p w:rsidR="00DD34D6" w:rsidRPr="006B403C" w:rsidRDefault="002353A8">
            <w:pPr>
              <w:keepLines/>
              <w:widowControl w:val="0"/>
              <w:tabs>
                <w:tab w:val="center" w:pos="2268"/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00" w:type="dxa"/>
          </w:tcPr>
          <w:p w:rsidR="00DD34D6" w:rsidRPr="006B403C" w:rsidRDefault="002353A8">
            <w:pPr>
              <w:keepLines/>
              <w:widowControl w:val="0"/>
              <w:tabs>
                <w:tab w:val="center" w:pos="2268"/>
                <w:tab w:val="left" w:pos="6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keepLines/>
              <w:widowControl w:val="0"/>
              <w:tabs>
                <w:tab w:val="center" w:pos="2268"/>
                <w:tab w:val="left" w:pos="6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Чернігівської обласної  державної адміністрації</w:t>
            </w:r>
          </w:p>
        </w:tc>
      </w:tr>
      <w:tr w:rsidR="00DD34D6" w:rsidRPr="00340091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патрульної поліції в Чернігівській області (за згодою), міські, селищні територіальні громади</w:t>
            </w:r>
          </w:p>
        </w:tc>
      </w:tr>
      <w:tr w:rsidR="00DD34D6" w:rsidRPr="006B403C">
        <w:trPr>
          <w:trHeight w:val="70"/>
        </w:trPr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</w:t>
            </w: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обласної  державної адміністрації</w:t>
            </w:r>
          </w:p>
        </w:tc>
      </w:tr>
      <w:tr w:rsidR="00DD34D6" w:rsidRPr="00340091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</w:t>
            </w: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ЧОДА</w:t>
            </w: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Управління освіти і науки ЧОДА, Управління охорони здоров’я ЧОДА,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патрульної поліції в Чернігівській області,  районні державні адміністрації, міські, селищні територіальні громади.</w:t>
            </w:r>
          </w:p>
        </w:tc>
      </w:tr>
      <w:tr w:rsidR="00DD34D6" w:rsidRPr="006B403C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– 2023 роки</w:t>
            </w:r>
          </w:p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етап</w:t>
            </w:r>
          </w:p>
        </w:tc>
      </w:tr>
      <w:tr w:rsidR="00DD34D6" w:rsidRPr="006B403C">
        <w:trPr>
          <w:trHeight w:val="1130"/>
        </w:trPr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субвенція з державного бюджету, обласний бюджет, місцеві бюджети </w:t>
            </w:r>
          </w:p>
        </w:tc>
      </w:tr>
      <w:tr w:rsidR="00DD34D6" w:rsidRPr="006B403C">
        <w:trPr>
          <w:trHeight w:val="1130"/>
        </w:trPr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</w:tcPr>
          <w:p w:rsidR="00DD34D6" w:rsidRPr="006B403C" w:rsidRDefault="002353A8">
            <w:pPr>
              <w:shd w:val="clear" w:color="auto" w:fill="FFFFFF"/>
              <w:ind w:left="-85" w:right="-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</w:t>
            </w: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програми, всього  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9269,0 тис. грн.</w:t>
            </w:r>
          </w:p>
        </w:tc>
      </w:tr>
      <w:tr w:rsidR="00DD34D6" w:rsidRPr="006B403C">
        <w:trPr>
          <w:trHeight w:val="1130"/>
        </w:trPr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3600" w:type="dxa"/>
          </w:tcPr>
          <w:p w:rsidR="00DD34D6" w:rsidRPr="006B403C" w:rsidRDefault="002353A8">
            <w:pPr>
              <w:shd w:val="clear" w:color="auto" w:fill="FFFFFF"/>
              <w:spacing w:after="0" w:line="240" w:lineRule="auto"/>
              <w:ind w:left="-85" w:right="-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 тому числі: </w:t>
            </w:r>
          </w:p>
          <w:p w:rsidR="00DD34D6" w:rsidRPr="006B403C" w:rsidRDefault="002353A8">
            <w:pPr>
              <w:shd w:val="clear" w:color="auto" w:fill="FFFFFF"/>
              <w:spacing w:after="0" w:line="240" w:lineRule="auto"/>
              <w:ind w:left="-85" w:right="-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кошти субвенції з державного бюджету, обласного бюджету;</w:t>
            </w:r>
          </w:p>
          <w:p w:rsidR="00DD34D6" w:rsidRPr="006B403C" w:rsidRDefault="002353A8">
            <w:pPr>
              <w:shd w:val="clear" w:color="auto" w:fill="FFFFFF"/>
              <w:spacing w:after="0" w:line="240" w:lineRule="auto"/>
              <w:ind w:left="-85" w:right="-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кошти місцевих бюджетів</w:t>
            </w:r>
          </w:p>
        </w:tc>
        <w:tc>
          <w:tcPr>
            <w:tcW w:w="5323" w:type="dxa"/>
          </w:tcPr>
          <w:p w:rsidR="00DD34D6" w:rsidRPr="006B403C" w:rsidRDefault="00DD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4D6" w:rsidRPr="006B403C" w:rsidRDefault="00235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6579,0 тис. грн.</w:t>
            </w:r>
          </w:p>
          <w:p w:rsidR="00DD34D6" w:rsidRPr="006B403C" w:rsidRDefault="00DD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A2C" w:rsidRPr="006B403C" w:rsidRDefault="00802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4D6" w:rsidRPr="006B403C" w:rsidRDefault="00235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2690,0 тис. грн.</w:t>
            </w:r>
          </w:p>
          <w:p w:rsidR="00DD34D6" w:rsidRPr="006B403C" w:rsidRDefault="00DD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34D6" w:rsidRPr="006B403C" w:rsidRDefault="00DD34D6">
      <w:pPr>
        <w:pStyle w:val="24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pStyle w:val="24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</w:t>
      </w: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1.Загальні положення</w:t>
      </w:r>
    </w:p>
    <w:p w:rsidR="00DD34D6" w:rsidRPr="006B403C" w:rsidRDefault="00DD34D6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Правовою підставою для розроблення обласної Програми підвищення рівня безпеки дорожнього руху в Чернігівській області на період до 2023 року (далі - Програма) є</w:t>
      </w:r>
      <w:r w:rsidRPr="006B403C">
        <w:rPr>
          <w:lang w:val="uk-UA"/>
        </w:rPr>
        <w:t xml:space="preserve"> </w:t>
      </w:r>
      <w:r w:rsidRPr="006B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постанова Кабінету Міністрів України від 21 грудня 2020 р. № 1287 Про затвердження Державної програми підвищення рівня безпеки дорожнього руху в Україні на період до 2023 року,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>протокол № 3 засідання координаційної ради з безпеки дорожнього руху Чернігівської області від 18.11.2020 року.</w:t>
      </w:r>
    </w:p>
    <w:p w:rsidR="00DD34D6" w:rsidRPr="006B403C" w:rsidRDefault="00DD34D6">
      <w:pPr>
        <w:pStyle w:val="24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2353A8">
      <w:pPr>
        <w:pStyle w:val="24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B40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</w:p>
    <w:p w:rsidR="00DD34D6" w:rsidRPr="006B403C" w:rsidRDefault="00DD34D6">
      <w:pPr>
        <w:pStyle w:val="24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D34D6" w:rsidRPr="006B403C" w:rsidRDefault="002353A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В Україні рівень смертності та травматизму внаслідок ДТП є одним із найвищих в Європі, а рівень організації безпеки дорожнього руху залишається вкрай низьким, про що у своїх звітах неодноразово вказували експерти ВООЗ, Світового банку та інших міжнародних інституцій. </w:t>
      </w:r>
    </w:p>
    <w:p w:rsidR="00DD34D6" w:rsidRPr="006B403C" w:rsidRDefault="002353A8">
      <w:pPr>
        <w:tabs>
          <w:tab w:val="left" w:pos="60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  На території Чернігівської області (станом на 31.11.2020 року) скоєно </w:t>
      </w:r>
      <w:r w:rsidRPr="006B403C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1060</w:t>
      </w: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облікові дорожньо-транспортні пригоди, у яких </w:t>
      </w:r>
      <w:r w:rsidRPr="006B403C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27</w:t>
      </w: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осіб загинуло та </w:t>
      </w:r>
      <w:r w:rsidRPr="006B403C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200</w:t>
      </w: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отримали тілесні ушкодження,  що спонукає до пошуку ефективних рішень та вжиття заходів направлених на усунення причин їх скоєння.</w:t>
      </w:r>
    </w:p>
    <w:p w:rsidR="00DD34D6" w:rsidRPr="006B403C" w:rsidRDefault="002353A8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            </w:t>
      </w:r>
    </w:p>
    <w:p w:rsidR="00DD34D6" w:rsidRPr="006B403C" w:rsidRDefault="002353A8">
      <w:pPr>
        <w:tabs>
          <w:tab w:val="left" w:pos="741"/>
        </w:tabs>
        <w:spacing w:after="0"/>
        <w:ind w:left="-565" w:firstLine="36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591298" cy="2857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34D6" w:rsidRPr="006B403C" w:rsidRDefault="00235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75999" w:rsidRPr="006B40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2020 році на території обслуговування Управління патрульної поліції в Чернігівській області зареєстровано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ДТП через перебування водія у нетверезому стані (5 з постраждалими).</w:t>
      </w:r>
    </w:p>
    <w:p w:rsidR="00DD34D6" w:rsidRPr="006B403C" w:rsidRDefault="00235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Працівниками Управління патрульної поліції в Чернігівській області за одинадцять місяців 2020 року складено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856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про адміністративне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правопорушення за статтею 130 </w:t>
      </w:r>
      <w:proofErr w:type="spellStart"/>
      <w:r w:rsidRPr="006B403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(керування транспортним засобом особами, які перебувають у стані сп’яніння).</w:t>
      </w:r>
    </w:p>
    <w:p w:rsidR="00DD34D6" w:rsidRPr="006B403C" w:rsidRDefault="002353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Основними причинами </w:t>
      </w:r>
      <w:proofErr w:type="spellStart"/>
      <w:r w:rsidRPr="006B403C">
        <w:rPr>
          <w:rFonts w:ascii="Times New Roman" w:hAnsi="Times New Roman" w:cs="Times New Roman"/>
          <w:sz w:val="28"/>
          <w:szCs w:val="28"/>
          <w:lang w:val="uk-UA"/>
        </w:rPr>
        <w:t>автопригод</w:t>
      </w:r>
      <w:proofErr w:type="spellEnd"/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, які були скоєні протягом звітного періоду, є порушення правил маневрування – 487 пригод, недодержання </w:t>
      </w:r>
      <w:proofErr w:type="spellStart"/>
      <w:r w:rsidRPr="006B403C">
        <w:rPr>
          <w:rFonts w:ascii="Times New Roman" w:hAnsi="Times New Roman" w:cs="Times New Roman"/>
          <w:sz w:val="28"/>
          <w:szCs w:val="28"/>
          <w:lang w:val="uk-UA"/>
        </w:rPr>
        <w:t>дистанції–</w:t>
      </w:r>
      <w:proofErr w:type="spellEnd"/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143, перевищення безпечної швидкості – 105.</w:t>
      </w:r>
    </w:p>
    <w:p w:rsidR="00DD34D6" w:rsidRPr="006B403C" w:rsidRDefault="002353A8">
      <w:pPr>
        <w:rPr>
          <w:lang w:val="uk-UA"/>
        </w:rPr>
      </w:pPr>
      <w:r w:rsidRPr="006B403C">
        <w:rPr>
          <w:noProof/>
        </w:rPr>
        <w:drawing>
          <wp:inline distT="0" distB="0" distL="0" distR="0">
            <wp:extent cx="6068058" cy="3635653"/>
            <wp:effectExtent l="0" t="0" r="8888" b="3173"/>
            <wp:docPr id="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метою профілактики аварійності на автошляхах області постійно вживаються заходи,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націлені на виявлення водіїв транспортних засобів, які перебувають за кермом у стані алкогольного, наркотичного чи іншого сп’яніння, або під впливом лікарських препаратів, що знижують увагу та швидкість реакції. </w:t>
      </w: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здійснюється перевірки дотримання водіями транспортних засобів вимог Правил дорожнього руху на автомобільних дорогах області. </w:t>
      </w: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3. Мета Програми</w:t>
      </w:r>
    </w:p>
    <w:p w:rsidR="00DD34D6" w:rsidRPr="006B403C" w:rsidRDefault="00DD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підвищення рівня безпеки дорожнього руху, зменшення кількості дорожньо-транспортних пригод в області, </w:t>
      </w:r>
      <w:r w:rsidRPr="006B403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створення безпечних та комфортних умов для учасників </w:t>
      </w:r>
      <w:r w:rsidRPr="006B403C">
        <w:rPr>
          <w:rFonts w:ascii="Times New Roman" w:hAnsi="Times New Roman" w:cs="Times New Roman"/>
          <w:spacing w:val="-4"/>
          <w:sz w:val="28"/>
          <w:szCs w:val="28"/>
          <w:lang w:val="uk-UA"/>
        </w:rPr>
        <w:t>дорожнього руху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>, покращення умов руху транспорту.</w:t>
      </w:r>
    </w:p>
    <w:p w:rsidR="00DD34D6" w:rsidRPr="006B403C" w:rsidRDefault="00DD3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34D6" w:rsidRPr="006B403C" w:rsidRDefault="002353A8">
      <w:pPr>
        <w:spacing w:after="0"/>
        <w:ind w:firstLine="709"/>
        <w:jc w:val="both"/>
        <w:rPr>
          <w:lang w:val="uk-UA"/>
        </w:rPr>
      </w:pPr>
      <w:r w:rsidRPr="006B403C">
        <w:rPr>
          <w:lang w:val="uk-UA"/>
        </w:rPr>
        <w:t xml:space="preserve">                        </w:t>
      </w:r>
    </w:p>
    <w:p w:rsidR="00DD34D6" w:rsidRPr="006B403C" w:rsidRDefault="00DD34D6">
      <w:pPr>
        <w:spacing w:after="0"/>
        <w:ind w:firstLine="709"/>
        <w:jc w:val="both"/>
        <w:rPr>
          <w:lang w:val="uk-UA"/>
        </w:rPr>
      </w:pPr>
    </w:p>
    <w:p w:rsidR="00DD34D6" w:rsidRPr="006B403C" w:rsidRDefault="002353A8">
      <w:pPr>
        <w:spacing w:after="0"/>
        <w:ind w:firstLine="709"/>
        <w:jc w:val="both"/>
        <w:rPr>
          <w:lang w:val="uk-UA"/>
        </w:rPr>
      </w:pPr>
      <w:r w:rsidRPr="006B403C">
        <w:rPr>
          <w:lang w:val="uk-UA"/>
        </w:rPr>
        <w:t xml:space="preserve">      </w:t>
      </w:r>
    </w:p>
    <w:p w:rsidR="00DD34D6" w:rsidRPr="006B403C" w:rsidRDefault="00DD34D6">
      <w:pPr>
        <w:spacing w:after="0"/>
        <w:ind w:firstLine="709"/>
        <w:jc w:val="both"/>
        <w:rPr>
          <w:lang w:val="uk-UA"/>
        </w:rPr>
      </w:pPr>
    </w:p>
    <w:p w:rsidR="00DD34D6" w:rsidRPr="006B403C" w:rsidRDefault="00DD34D6">
      <w:pPr>
        <w:spacing w:after="0"/>
        <w:ind w:firstLine="709"/>
        <w:jc w:val="both"/>
        <w:rPr>
          <w:lang w:val="uk-UA"/>
        </w:rPr>
      </w:pP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lang w:val="uk-UA"/>
        </w:rPr>
        <w:t xml:space="preserve">       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4.Обґрунтування  шляхів і засобів розв’язання проблеми,                обсягів і джерел фінансування</w:t>
      </w:r>
    </w:p>
    <w:p w:rsidR="00DD34D6" w:rsidRPr="006B403C" w:rsidRDefault="00DD3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851"/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>Заходи Програми направлені на підвищення безпеки дорожнього руху через усунення факторів ризику, які призводять до високого травматизму та смертності: недотримання правил дорожнього руху, висока швидкість потоку транспорту, тривалий час знаходження пішоходів на дорозі, що призводить до великої кількості ДТП з пішоходами.</w:t>
      </w:r>
    </w:p>
    <w:p w:rsidR="00DD34D6" w:rsidRPr="006B403C" w:rsidRDefault="002353A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Програма включає також заходи щодо пропагандистсько-роз'яснювальної роботи забезпечення безпеки дорожнього руху серед населення, а першочергово в навчальних та просвітницьких закладах (висвітлення актуальних проблем забезпечення безпеки дорожнього руху, створення інформаційних буклетів та популяризації безпеки дорожнього руху, вдосконалення в загальноосвітніх навчальних закладах роботи щодо профілактики дитячого дорожньо-транспортного травматизму). </w:t>
      </w:r>
    </w:p>
    <w:p w:rsidR="00DD34D6" w:rsidRPr="006B403C" w:rsidRDefault="002353A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Реалізація програми здійснюватиметься за рахунок субвенції з державного бюджету, обласного бюджету та місцевих бюджетів (наведено в додатку 1 до Програми) в залежності від їх фінансових можливостей та з обов’язковим дотриманням ст. 85 Бюджетного кодексу України.</w:t>
      </w:r>
    </w:p>
    <w:p w:rsidR="00DD34D6" w:rsidRPr="006B403C" w:rsidRDefault="002353A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DD34D6" w:rsidRPr="006B403C" w:rsidRDefault="00DD34D6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5. Перелік завдань і заходів Програми та результативні показники</w:t>
      </w:r>
    </w:p>
    <w:p w:rsidR="00DD34D6" w:rsidRPr="006B403C" w:rsidRDefault="00DD34D6">
      <w:pPr>
        <w:widowControl w:val="0"/>
        <w:spacing w:after="0"/>
        <w:ind w:left="22" w:right="155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34D6" w:rsidRPr="006B403C" w:rsidRDefault="002353A8">
      <w:pPr>
        <w:widowControl w:val="0"/>
        <w:spacing w:after="0"/>
        <w:ind w:left="22" w:right="155" w:firstLine="70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Програми</w:t>
      </w:r>
      <w:r w:rsidRPr="006B403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: </w:t>
      </w:r>
    </w:p>
    <w:p w:rsidR="00DD34D6" w:rsidRPr="006B403C" w:rsidRDefault="002353A8">
      <w:pPr>
        <w:pStyle w:val="af2"/>
        <w:numPr>
          <w:ilvl w:val="0"/>
          <w:numId w:val="20"/>
        </w:numPr>
        <w:tabs>
          <w:tab w:val="left" w:pos="0"/>
          <w:tab w:val="left" w:pos="1134"/>
          <w:tab w:val="left" w:pos="5315"/>
        </w:tabs>
        <w:spacing w:after="0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забезпечити підвищення рівня безпечності доріг та дорожньої  інфраструктури на вулицях та дорогах комунальної власності;</w:t>
      </w:r>
    </w:p>
    <w:p w:rsidR="00DD34D6" w:rsidRPr="006B403C" w:rsidRDefault="002353A8">
      <w:pPr>
        <w:pStyle w:val="af2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покращити дотримання учасниками дорожнього руху правил дорожнього руху;</w:t>
      </w:r>
    </w:p>
    <w:p w:rsidR="00DD34D6" w:rsidRPr="006B403C" w:rsidRDefault="002353A8">
      <w:pPr>
        <w:pStyle w:val="af2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підвищити рівень безпечності доріг загального користування.</w:t>
      </w:r>
    </w:p>
    <w:p w:rsidR="00DD34D6" w:rsidRPr="006B403C" w:rsidRDefault="002353A8">
      <w:pPr>
        <w:tabs>
          <w:tab w:val="left" w:pos="0"/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DD34D6" w:rsidRPr="006B403C" w:rsidRDefault="002353A8">
      <w:pPr>
        <w:pStyle w:val="af2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підвищити контроль безпеки руху на автомобільних дорогах;</w:t>
      </w:r>
    </w:p>
    <w:p w:rsidR="00DD34D6" w:rsidRPr="006B403C" w:rsidRDefault="002353A8">
      <w:pPr>
        <w:pStyle w:val="af2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зменшити кількість дорожньо-транспортних пригод, травмованих та загиблих внаслідок дорожньо-транспортних пригод;</w:t>
      </w:r>
    </w:p>
    <w:p w:rsidR="00DD34D6" w:rsidRPr="006B403C" w:rsidRDefault="002353A8">
      <w:pPr>
        <w:pStyle w:val="af2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зменшити дитячий травматизм;</w:t>
      </w:r>
    </w:p>
    <w:p w:rsidR="00DD34D6" w:rsidRPr="006B403C" w:rsidRDefault="002353A8">
      <w:pPr>
        <w:pStyle w:val="af2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поліпшити дорожню інфраструктуру;</w:t>
      </w:r>
    </w:p>
    <w:p w:rsidR="00DD34D6" w:rsidRPr="006B403C" w:rsidRDefault="002353A8">
      <w:pPr>
        <w:pStyle w:val="af2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підвищити розуміння водіїв щодо наслідків порушення правил дорожнього руху.</w:t>
      </w:r>
    </w:p>
    <w:p w:rsidR="00DD34D6" w:rsidRPr="006B403C" w:rsidRDefault="00DD34D6">
      <w:pPr>
        <w:pStyle w:val="af2"/>
        <w:tabs>
          <w:tab w:val="left" w:pos="0"/>
          <w:tab w:val="left" w:pos="1134"/>
        </w:tabs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D34D6" w:rsidRPr="006B403C" w:rsidRDefault="00DD34D6">
      <w:pPr>
        <w:tabs>
          <w:tab w:val="left" w:pos="0"/>
          <w:tab w:val="left" w:pos="1134"/>
        </w:tabs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D34D6" w:rsidRPr="006B403C" w:rsidRDefault="002353A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</w:t>
      </w:r>
      <w:r w:rsidRPr="006B403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6. Напрями діяльності та заходи Програми</w:t>
      </w:r>
    </w:p>
    <w:p w:rsidR="00DD34D6" w:rsidRPr="006B403C" w:rsidRDefault="002353A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</w:t>
      </w:r>
    </w:p>
    <w:p w:rsidR="00DD34D6" w:rsidRPr="006B403C" w:rsidRDefault="002353A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Напрями діяльності та заходи Програми наведено у додатку 2 до Програми.</w:t>
      </w:r>
      <w:r w:rsidRPr="006B403C">
        <w:rPr>
          <w:lang w:val="uk-UA"/>
        </w:rPr>
        <w:t xml:space="preserve"> </w:t>
      </w:r>
    </w:p>
    <w:p w:rsidR="00DD34D6" w:rsidRPr="006B403C" w:rsidRDefault="00DD34D6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34D6" w:rsidRPr="006B403C" w:rsidRDefault="00DD34D6">
      <w:pPr>
        <w:pStyle w:val="af2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34D6" w:rsidRPr="006B403C" w:rsidRDefault="002353A8">
      <w:pPr>
        <w:pStyle w:val="af2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7. Координація  та контроль за ходом виконання Програми</w:t>
      </w:r>
    </w:p>
    <w:p w:rsidR="00DD34D6" w:rsidRPr="006B403C" w:rsidRDefault="00DD34D6">
      <w:pPr>
        <w:pStyle w:val="af2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4D6" w:rsidRPr="006B403C" w:rsidRDefault="002353A8">
      <w:pPr>
        <w:pStyle w:val="af2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/>
          <w:color w:val="000000"/>
          <w:sz w:val="28"/>
          <w:szCs w:val="28"/>
          <w:lang w:val="uk-UA"/>
        </w:rPr>
        <w:t>Координацію та контроль за виконанням завдань і заходів Програми здійснює Управління капітального будівництва Чернігівської обласної державної адміністрації.</w:t>
      </w:r>
    </w:p>
    <w:p w:rsidR="00DD34D6" w:rsidRPr="006B403C" w:rsidRDefault="002353A8">
      <w:pPr>
        <w:pStyle w:val="af2"/>
        <w:tabs>
          <w:tab w:val="left" w:pos="298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/>
          <w:color w:val="000000"/>
          <w:sz w:val="28"/>
          <w:szCs w:val="28"/>
          <w:lang w:val="uk-UA"/>
        </w:rPr>
        <w:t>Виконавці заходів, зазначених у Програмі, інформують Управління капітального будівництва Чернігівської обласної державної адміністрації про хід і результати виконання заходів Програми щокварталу до 5 числа місяця, що настає за звітним періодом. Управління надає узагальнену інформацію</w:t>
      </w:r>
      <w:r w:rsidRPr="006B403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обласній державній адміністрації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>та постійній комісії обласної ради з питань житлово-комунального господарства, транспорту та інфраструктури щорічно до 20 лютого року наступного за звітним.</w:t>
      </w:r>
    </w:p>
    <w:p w:rsidR="00DD34D6" w:rsidRPr="006B403C" w:rsidRDefault="00DD34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07E0" w:rsidRPr="006B403C" w:rsidRDefault="00AB07E0" w:rsidP="00AB07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капітального </w:t>
      </w:r>
    </w:p>
    <w:p w:rsidR="00AB07E0" w:rsidRPr="006B403C" w:rsidRDefault="00AB07E0" w:rsidP="00AB07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Чернігівської обласної </w:t>
      </w:r>
    </w:p>
    <w:p w:rsidR="00DD34D6" w:rsidRPr="006B403C" w:rsidRDefault="00AB07E0" w:rsidP="00AB07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Богдан КРИВЕНКО                </w:t>
      </w:r>
    </w:p>
    <w:p w:rsidR="00DD34D6" w:rsidRPr="006B403C" w:rsidRDefault="00DD34D6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  <w:sectPr w:rsidR="00DD34D6" w:rsidRPr="006B403C" w:rsidSect="00C50EB6">
          <w:headerReference w:type="default" r:id="rId10"/>
          <w:headerReference w:type="first" r:id="rId11"/>
          <w:pgSz w:w="11906" w:h="16838"/>
          <w:pgMar w:top="1134" w:right="850" w:bottom="1134" w:left="1133" w:header="708" w:footer="708" w:gutter="0"/>
          <w:pgNumType w:start="1"/>
          <w:cols w:space="708"/>
          <w:titlePg/>
          <w:docGrid w:linePitch="360"/>
        </w:sectPr>
      </w:pPr>
    </w:p>
    <w:p w:rsidR="00DD34D6" w:rsidRPr="006B403C" w:rsidRDefault="002353A8" w:rsidP="001B51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                                                                         </w:t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 обласної Програми підвищення рівня </w:t>
      </w:r>
    </w:p>
    <w:p w:rsidR="00DD34D6" w:rsidRPr="006B403C" w:rsidRDefault="002353A8" w:rsidP="001B51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 w:rsidR="00AB07E0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B51BC" w:rsidRPr="006B40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51BC" w:rsidRPr="006B403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6B403C">
        <w:rPr>
          <w:rFonts w:ascii="Times New Roman" w:hAnsi="Times New Roman" w:cs="Times New Roman"/>
          <w:sz w:val="24"/>
          <w:szCs w:val="24"/>
          <w:lang w:val="uk-UA"/>
        </w:rPr>
        <w:t>безпеки дорожнього руху в</w:t>
      </w:r>
      <w:r w:rsidR="001B51BC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Чернігівській</w:t>
      </w: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34D6" w:rsidRPr="006B403C" w:rsidRDefault="002353A8" w:rsidP="001B51BC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1B51BC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45FBD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6168E" w:rsidRPr="006B403C">
        <w:rPr>
          <w:rFonts w:ascii="Times New Roman" w:hAnsi="Times New Roman" w:cs="Times New Roman"/>
          <w:sz w:val="24"/>
          <w:szCs w:val="24"/>
          <w:lang w:val="uk-UA"/>
        </w:rPr>
        <w:t>області на 2021-2023 роки</w:t>
      </w:r>
    </w:p>
    <w:p w:rsidR="00DD34D6" w:rsidRPr="006B403C" w:rsidRDefault="00DD3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D34D6" w:rsidRPr="006B403C" w:rsidRDefault="002353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B403C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</w:t>
      </w:r>
    </w:p>
    <w:p w:rsidR="00DD34D6" w:rsidRPr="006B403C" w:rsidRDefault="002353A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403C">
        <w:rPr>
          <w:rFonts w:ascii="Times New Roman" w:hAnsi="Times New Roman"/>
          <w:sz w:val="28"/>
          <w:szCs w:val="28"/>
          <w:lang w:val="uk-UA"/>
        </w:rPr>
        <w:t>обласної Програми підвищення рівня безпеки дорожнього руху в Чернігівській області на 2021 – 2023 роки</w:t>
      </w:r>
    </w:p>
    <w:p w:rsidR="00DD34D6" w:rsidRPr="006B403C" w:rsidRDefault="002353A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B403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(тис. грн.)</w:t>
      </w:r>
    </w:p>
    <w:tbl>
      <w:tblPr>
        <w:tblStyle w:val="af6"/>
        <w:tblW w:w="11144" w:type="dxa"/>
        <w:tblInd w:w="2856" w:type="dxa"/>
        <w:tblLook w:val="04A0"/>
      </w:tblPr>
      <w:tblGrid>
        <w:gridCol w:w="3070"/>
        <w:gridCol w:w="1806"/>
        <w:gridCol w:w="2007"/>
        <w:gridCol w:w="1709"/>
        <w:gridCol w:w="2552"/>
      </w:tblGrid>
      <w:tr w:rsidR="00DD34D6" w:rsidRPr="006B403C">
        <w:trPr>
          <w:trHeight w:val="582"/>
        </w:trPr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обсяг коштів, які пропонується залучити для виконання Програми</w:t>
            </w:r>
          </w:p>
        </w:tc>
        <w:tc>
          <w:tcPr>
            <w:tcW w:w="55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Програма виконується в один етап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Усього витрат для виконання Програми</w:t>
            </w:r>
          </w:p>
        </w:tc>
      </w:tr>
      <w:tr w:rsidR="00DD34D6" w:rsidRPr="006B403C">
        <w:trPr>
          <w:trHeight w:val="4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4D6" w:rsidRPr="006B403C" w:rsidRDefault="00DD34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2023</w:t>
            </w:r>
          </w:p>
          <w:p w:rsidR="00DD34D6" w:rsidRPr="006B403C" w:rsidRDefault="002353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рік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4D6" w:rsidRPr="006B403C" w:rsidRDefault="00DD34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34D6" w:rsidRPr="006B403C">
        <w:trPr>
          <w:trHeight w:val="55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2699,0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2969,0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3601,0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9269,0</w:t>
            </w:r>
          </w:p>
        </w:tc>
      </w:tr>
      <w:tr w:rsidR="00DD34D6" w:rsidRPr="006B403C">
        <w:trPr>
          <w:trHeight w:val="57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субвенція з державного бюджету; обласний бюджет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1666,0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2153,0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2760,0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6579,0</w:t>
            </w:r>
          </w:p>
        </w:tc>
      </w:tr>
      <w:tr w:rsidR="00DD34D6" w:rsidRPr="006B403C">
        <w:trPr>
          <w:trHeight w:val="74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1033,0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816,0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841,0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2690,0</w:t>
            </w:r>
          </w:p>
        </w:tc>
      </w:tr>
    </w:tbl>
    <w:p w:rsidR="00DD34D6" w:rsidRPr="006B403C" w:rsidRDefault="00DD3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605" w:rsidRPr="006B403C" w:rsidRDefault="00257605" w:rsidP="00257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капітального будівництва</w:t>
      </w:r>
    </w:p>
    <w:p w:rsidR="00DD34D6" w:rsidRPr="006B403C" w:rsidRDefault="00257605" w:rsidP="00257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Богдан КРИВЕНКО </w:t>
      </w:r>
    </w:p>
    <w:p w:rsidR="00DD34D6" w:rsidRPr="006B403C" w:rsidRDefault="002353A8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DD34D6" w:rsidRPr="006B403C" w:rsidRDefault="00DD34D6">
      <w:pPr>
        <w:tabs>
          <w:tab w:val="left" w:pos="123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2353A8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Додаток 2 до  обласної Програми </w:t>
      </w:r>
    </w:p>
    <w:p w:rsidR="00DD34D6" w:rsidRPr="006B403C" w:rsidRDefault="002353A8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>підвищення рівня безпеки дорожнього руху</w:t>
      </w:r>
    </w:p>
    <w:p w:rsidR="00DD34D6" w:rsidRPr="006B403C" w:rsidRDefault="002353A8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>в Чернігівській області на 2021-2023 р</w:t>
      </w:r>
      <w:r w:rsidR="00496ECF" w:rsidRPr="006B403C">
        <w:rPr>
          <w:rFonts w:ascii="Times New Roman" w:hAnsi="Times New Roman" w:cs="Times New Roman"/>
          <w:sz w:val="24"/>
          <w:szCs w:val="24"/>
          <w:lang w:val="uk-UA"/>
        </w:rPr>
        <w:t>оки</w:t>
      </w:r>
    </w:p>
    <w:p w:rsidR="00DD34D6" w:rsidRPr="006B403C" w:rsidRDefault="002353A8">
      <w:pPr>
        <w:tabs>
          <w:tab w:val="left" w:pos="2985"/>
        </w:tabs>
        <w:spacing w:after="0"/>
        <w:ind w:left="851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B403C">
        <w:rPr>
          <w:rFonts w:ascii="Times New Roman" w:hAnsi="Times New Roman" w:cs="Times New Roman"/>
          <w:b/>
          <w:sz w:val="27"/>
          <w:szCs w:val="27"/>
          <w:lang w:val="uk-UA"/>
        </w:rPr>
        <w:t>Напрями діяльності та заходи обласної Програми підвищення рівня безпеки дорожнього руху в Чернігівській  області на 2021-2023 роки</w:t>
      </w: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DD34D6" w:rsidRPr="006B403C">
        <w:trPr>
          <w:trHeight w:val="923"/>
        </w:trPr>
        <w:tc>
          <w:tcPr>
            <w:tcW w:w="566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Перелік заходів програми</w:t>
            </w:r>
          </w:p>
        </w:tc>
        <w:tc>
          <w:tcPr>
            <w:tcW w:w="1420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Строки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7A75FD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DD34D6" w:rsidRPr="006B403C" w:rsidRDefault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="002353A8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інансування</w:t>
            </w:r>
          </w:p>
        </w:tc>
        <w:tc>
          <w:tcPr>
            <w:tcW w:w="2553" w:type="dxa"/>
            <w:gridSpan w:val="3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3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  <w:p w:rsidR="00DD34D6" w:rsidRPr="006B403C" w:rsidRDefault="00DD34D6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4D6" w:rsidRPr="006B403C">
        <w:trPr>
          <w:trHeight w:val="792"/>
        </w:trPr>
        <w:tc>
          <w:tcPr>
            <w:tcW w:w="566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844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4D6" w:rsidRPr="00340091">
        <w:trPr>
          <w:trHeight w:val="2854"/>
        </w:trPr>
        <w:tc>
          <w:tcPr>
            <w:tcW w:w="566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Підвищення рівня безпечності доріг та дорожньої інфраструктури на вулицях та дорогах комунальної власності</w:t>
            </w:r>
          </w:p>
          <w:p w:rsidR="00DD34D6" w:rsidRPr="006B403C" w:rsidRDefault="00DD3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 w:rsidP="0087438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 Видал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чагарник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у, дерев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скошування високої трави  у межах червоних ліній вулиць і доріг населених пунктів відповідно до вимог правил, норм та стандартів з безпеки дорожнього руху. 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Бахмацька,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Городнянська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Остерська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Прилуцька,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Семенівська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Менська, Новгород-Сіверська міські територіальні громади,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Сосницька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Срібнянська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селищні територіальні громади</w:t>
            </w: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Бюджети міських, селищних територіальних громад 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249,0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234,0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279,0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руху транспортних засобів та інших учасників дорожнього руху на вулично-дорожній мережі (Заплановано видалити  чагарників, дерев та високої трави вздовж 508 км доріг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2021 рік – 166 км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2022 рік – 156 км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2023 рік – 186 км)</w:t>
            </w: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1296E" w:rsidRPr="006B403C" w:rsidRDefault="00E1296E">
      <w:pPr>
        <w:rPr>
          <w:lang w:val="uk-UA"/>
        </w:rPr>
      </w:pP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E1296E" w:rsidRPr="006B403C" w:rsidTr="00E1296E">
        <w:trPr>
          <w:trHeight w:val="863"/>
        </w:trPr>
        <w:tc>
          <w:tcPr>
            <w:tcW w:w="566" w:type="dxa"/>
            <w:vMerge w:val="restart"/>
          </w:tcPr>
          <w:p w:rsidR="00E1296E" w:rsidRPr="006B403C" w:rsidRDefault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</w:tc>
        <w:tc>
          <w:tcPr>
            <w:tcW w:w="1844" w:type="dxa"/>
            <w:vMerge w:val="restart"/>
          </w:tcPr>
          <w:p w:rsidR="00E1296E" w:rsidRPr="006B403C" w:rsidRDefault="00E129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E1296E" w:rsidRPr="006B403C" w:rsidRDefault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Перелік заходів програми</w:t>
            </w:r>
          </w:p>
        </w:tc>
        <w:tc>
          <w:tcPr>
            <w:tcW w:w="1420" w:type="dxa"/>
            <w:vMerge w:val="restart"/>
          </w:tcPr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E1296E" w:rsidRPr="006B403C" w:rsidRDefault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3" w:type="dxa"/>
            <w:vMerge w:val="restart"/>
          </w:tcPr>
          <w:p w:rsidR="00E1296E" w:rsidRPr="006B403C" w:rsidRDefault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11EB7" w:rsidRPr="006B403C" w:rsidTr="007A75FD">
        <w:trPr>
          <w:trHeight w:val="847"/>
        </w:trPr>
        <w:tc>
          <w:tcPr>
            <w:tcW w:w="566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F11EB7" w:rsidRPr="006B403C" w:rsidRDefault="00F11EB7" w:rsidP="00F11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11EB7" w:rsidRPr="006B403C" w:rsidRDefault="00F11EB7" w:rsidP="00F11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F11EB7" w:rsidRPr="006B403C" w:rsidRDefault="00F11EB7" w:rsidP="00F11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F11EB7" w:rsidRPr="006B403C" w:rsidRDefault="00F11EB7" w:rsidP="00F11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4D6" w:rsidRPr="006B403C">
        <w:trPr>
          <w:trHeight w:val="2640"/>
        </w:trPr>
        <w:tc>
          <w:tcPr>
            <w:tcW w:w="566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DD34D6" w:rsidRPr="006B403C" w:rsidRDefault="00DD3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 w:rsidP="0087438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 Облаштува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пішохідн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переход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засобами примусового зменшення швидкості руху в місцях пішохідного переходу до рівня тротуарів на ділянках вулиць і доріг, що прилягають до шкіл та інших навчальних закладів  відповідно до вимог правил, норм та стандартів з безпеки дорожнього руху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Бюджети територіальних громад</w:t>
            </w:r>
          </w:p>
        </w:tc>
        <w:tc>
          <w:tcPr>
            <w:tcW w:w="2553" w:type="dxa"/>
            <w:gridSpan w:val="3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рівня безпеки дорожнього руху та зменшення кількості дитячого травматизму </w:t>
            </w:r>
          </w:p>
        </w:tc>
      </w:tr>
      <w:tr w:rsidR="00DD34D6" w:rsidRPr="006B403C">
        <w:trPr>
          <w:trHeight w:val="2640"/>
        </w:trPr>
        <w:tc>
          <w:tcPr>
            <w:tcW w:w="566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DD34D6" w:rsidRPr="006B403C" w:rsidRDefault="00DD3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Піднят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проїзн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частин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місцях пішохідного переходу до рівня тротуарів на ділянках вулиць і доріг, що прилягають до шкіл та інших навчальних закладів  відповідно до вимог правил, норм та стандартів з безпеки дорожнього руху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(Проведення комплексу робіт, а саме: підняття пішохідних переходів з використанням тротуарної плитки, встановлення бордюрів, улаштування водовідведення, встановлення відповідних дорожніх знаків)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міська територіальна громада </w:t>
            </w: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Чернігівськоїміської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2553" w:type="dxa"/>
            <w:gridSpan w:val="3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головного розпорядника бюджетних коштів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рівня безпеки дорожнього руху та зменшення кількості дитячого травматизму </w:t>
            </w:r>
          </w:p>
        </w:tc>
      </w:tr>
    </w:tbl>
    <w:p w:rsidR="00F11EB7" w:rsidRPr="006B403C" w:rsidRDefault="00F11EB7">
      <w:pPr>
        <w:rPr>
          <w:lang w:val="uk-UA"/>
        </w:rPr>
      </w:pPr>
    </w:p>
    <w:p w:rsidR="00F11EB7" w:rsidRPr="006B403C" w:rsidRDefault="00F11EB7">
      <w:pPr>
        <w:rPr>
          <w:lang w:val="uk-UA"/>
        </w:rPr>
      </w:pPr>
    </w:p>
    <w:p w:rsidR="007A75FD" w:rsidRPr="006B403C" w:rsidRDefault="007A75FD">
      <w:pPr>
        <w:rPr>
          <w:lang w:val="uk-UA"/>
        </w:rPr>
      </w:pP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F11EB7" w:rsidRPr="006B403C" w:rsidTr="007A75FD">
        <w:trPr>
          <w:trHeight w:val="878"/>
        </w:trPr>
        <w:tc>
          <w:tcPr>
            <w:tcW w:w="566" w:type="dxa"/>
            <w:vMerge w:val="restart"/>
          </w:tcPr>
          <w:p w:rsidR="00F11EB7" w:rsidRPr="006B403C" w:rsidRDefault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</w:tc>
        <w:tc>
          <w:tcPr>
            <w:tcW w:w="1844" w:type="dxa"/>
            <w:vMerge w:val="restart"/>
          </w:tcPr>
          <w:p w:rsidR="00F11EB7" w:rsidRPr="006B403C" w:rsidRDefault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F11EB7" w:rsidRPr="006B403C" w:rsidRDefault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Перелік заходів програми</w:t>
            </w:r>
          </w:p>
        </w:tc>
        <w:tc>
          <w:tcPr>
            <w:tcW w:w="1420" w:type="dxa"/>
            <w:vMerge w:val="restart"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F11EB7" w:rsidRPr="006B403C" w:rsidRDefault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3" w:type="dxa"/>
            <w:vMerge w:val="restart"/>
          </w:tcPr>
          <w:p w:rsidR="00F11EB7" w:rsidRPr="006B403C" w:rsidRDefault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9B7692" w:rsidRPr="006B403C" w:rsidTr="007A75FD">
        <w:trPr>
          <w:trHeight w:val="822"/>
        </w:trPr>
        <w:tc>
          <w:tcPr>
            <w:tcW w:w="566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4D6" w:rsidRPr="006B403C">
        <w:trPr>
          <w:trHeight w:val="2460"/>
        </w:trPr>
        <w:tc>
          <w:tcPr>
            <w:tcW w:w="566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 w:rsidP="0087438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 Створ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комісі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визначенню першочергових заходів з покращення організації дорожнього руху в місцях скоєння ДТП до складу яких включити представників організацій відповідальних за утримання вулично-шляхової мережі та представників УПП у Чернігівській області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патрульної поліції у Чернігівській області, райдержадміністрації, територіальні громади</w:t>
            </w: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 не потребує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реагування на ДТП та усунення причин, що спричиняють ДТП</w:t>
            </w:r>
          </w:p>
        </w:tc>
      </w:tr>
      <w:tr w:rsidR="00DD34D6" w:rsidRPr="00340091">
        <w:trPr>
          <w:trHeight w:val="2230"/>
        </w:trPr>
        <w:tc>
          <w:tcPr>
            <w:tcW w:w="566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 w:rsidP="0087438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 Встанов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дорожні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знак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разі їх відсутності та замін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знак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які не відповідають вимогам діючих стандартів з безпеки дорожнього руху.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Бахмацька,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Бобровицька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Городнянська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Остерська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Прилуцька,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Семенівська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Менська, Новгород-Сіверська, Ніжинська, Чернігівська міські територіальні громади,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Сосницька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Срібнянська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селищні територіальні громади</w:t>
            </w: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Бюджети міських, селищних територіальних громад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784,0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582,0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562,0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руху транспортних засобів та інших учасників дорожнього руху на вулично-дорожній мережі</w:t>
            </w:r>
            <w:r w:rsidRPr="006B403C">
              <w:rPr>
                <w:lang w:val="uk-UA"/>
              </w:rPr>
              <w:t xml:space="preserve"> (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Заплановано встановити на дорогах 964 дорожні знаки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 – 392 шт.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 – 291 шт.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2023 рік – 281 шт.)</w:t>
            </w:r>
          </w:p>
        </w:tc>
      </w:tr>
    </w:tbl>
    <w:p w:rsidR="009B7692" w:rsidRPr="006B403C" w:rsidRDefault="009B7692">
      <w:pPr>
        <w:rPr>
          <w:lang w:val="uk-UA"/>
        </w:rPr>
      </w:pP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9B7692" w:rsidRPr="006B403C" w:rsidTr="009B7692">
        <w:trPr>
          <w:trHeight w:val="615"/>
        </w:trPr>
        <w:tc>
          <w:tcPr>
            <w:tcW w:w="566" w:type="dxa"/>
            <w:vMerge w:val="restart"/>
          </w:tcPr>
          <w:p w:rsidR="009B7692" w:rsidRPr="006B403C" w:rsidRDefault="00025C6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  <w:p w:rsidR="009B7692" w:rsidRPr="006B403C" w:rsidRDefault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 w:val="restart"/>
          </w:tcPr>
          <w:p w:rsidR="009B7692" w:rsidRPr="006B403C" w:rsidRDefault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9B7692" w:rsidRPr="006B403C" w:rsidRDefault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Перелік заходів програми</w:t>
            </w:r>
          </w:p>
        </w:tc>
        <w:tc>
          <w:tcPr>
            <w:tcW w:w="1420" w:type="dxa"/>
            <w:vMerge w:val="restart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9B7692" w:rsidRPr="006B403C" w:rsidRDefault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3" w:type="dxa"/>
            <w:vMerge w:val="restart"/>
          </w:tcPr>
          <w:p w:rsidR="009B7692" w:rsidRPr="006B403C" w:rsidRDefault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9B7692" w:rsidRPr="006B403C" w:rsidTr="007A75FD">
        <w:trPr>
          <w:trHeight w:val="775"/>
        </w:trPr>
        <w:tc>
          <w:tcPr>
            <w:tcW w:w="566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7692" w:rsidRPr="006B403C">
        <w:trPr>
          <w:trHeight w:val="123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Забезпечення дотримання правил дорожнього руху</w:t>
            </w: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 Забезпеч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навчальних планів і програм закладів загальної середньої освіти за темами безпеки дорожнього руху та безпечної поведінки на вулицях і дорогах.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освіти і науки ОДА, райдержадміністрації, територіальні громади 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Районні, 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безпеки дорожнього руху</w:t>
            </w:r>
          </w:p>
        </w:tc>
      </w:tr>
      <w:tr w:rsidR="009B7692" w:rsidRPr="00340091">
        <w:trPr>
          <w:trHeight w:val="123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D201E4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 Впровад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навчально-виховний процес навчально-методичн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навчальн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наочн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посібник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 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питань безпеки дорожнього руху з урахуванням особливостей сприйняття такої інформації учасниками дорожнього руху.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освіти і науки ОДА, райдержадміністрації, територіальні громади 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</w:t>
            </w:r>
          </w:p>
          <w:p w:rsidR="009B7692" w:rsidRPr="006B403C" w:rsidRDefault="009B7692" w:rsidP="007A75FD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</w:t>
            </w:r>
            <w:r w:rsidR="007A75FD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безпеки дорожнього руху, формування свідомості дітей, підвищення обізнаності в питаннях безпеки дорожнього руху</w:t>
            </w:r>
          </w:p>
        </w:tc>
      </w:tr>
      <w:tr w:rsidR="009B7692" w:rsidRPr="00340091">
        <w:trPr>
          <w:trHeight w:val="1998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 Прове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тижні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дорожнього руху з метою підвищення поінформованості учасників дорожнього руху про негативні наслідки дорожньо-транспортних пригод та стимулювання дій, спрямованих на усунення основних факторів ризику дорожньо-транспортного травматизму.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ОДА, Управління охорони здоров’я ОДА, Управління патрульної поліції у Чернігівській області, райдержадміністрації, територіальні громади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Районні, 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Покращення дисциплінованості та обізнаності учасників дорожнього руху, зменшення кількості ДТП</w:t>
            </w:r>
          </w:p>
        </w:tc>
      </w:tr>
      <w:tr w:rsidR="009B7692" w:rsidRPr="006B403C">
        <w:trPr>
          <w:trHeight w:val="123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lang w:val="uk-UA"/>
              </w:rPr>
              <w:br w:type="page"/>
            </w: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D201E4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 Пров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перед початком нового навчального року спільно з працівниками Управління патрульної поліції в області профілактичн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«Увага! Діти на дорозі» для прив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ернення уваги водіїв транспортн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 засобів до можливої появи дітей на проїзній частині, пропагування дотримання правил дорожнього руху дітьми.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ОДА, райдержадміністрації, Управління патрульної поліції у Чернігівській області, територіальні громади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</w:t>
            </w:r>
          </w:p>
          <w:p w:rsidR="009B7692" w:rsidRPr="006B403C" w:rsidRDefault="009B7692" w:rsidP="007A75FD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</w:t>
            </w:r>
            <w:r w:rsidR="007A75FD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Удосконалення навичок реагування водіїв на небезпечні ситуації за участю дітей на дорозі.</w:t>
            </w:r>
          </w:p>
        </w:tc>
      </w:tr>
      <w:tr w:rsidR="00F65F53" w:rsidRPr="006B403C" w:rsidTr="00F65F53">
        <w:trPr>
          <w:trHeight w:val="615"/>
        </w:trPr>
        <w:tc>
          <w:tcPr>
            <w:tcW w:w="566" w:type="dxa"/>
            <w:vMerge w:val="restart"/>
          </w:tcPr>
          <w:p w:rsidR="00F65F53" w:rsidRPr="006B403C" w:rsidRDefault="007D3196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</w:tc>
        <w:tc>
          <w:tcPr>
            <w:tcW w:w="1844" w:type="dxa"/>
            <w:vMerge w:val="restart"/>
          </w:tcPr>
          <w:p w:rsidR="00F65F53" w:rsidRPr="006B403C" w:rsidRDefault="00F65F53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F65F53" w:rsidRPr="006B403C" w:rsidRDefault="00F65F53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Перелік заходів програми</w:t>
            </w:r>
          </w:p>
        </w:tc>
        <w:tc>
          <w:tcPr>
            <w:tcW w:w="1420" w:type="dxa"/>
            <w:vMerge w:val="restart"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F65F53" w:rsidRPr="006B403C" w:rsidRDefault="00F65F53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3" w:type="dxa"/>
            <w:vMerge w:val="restart"/>
          </w:tcPr>
          <w:p w:rsidR="00F65F53" w:rsidRPr="006B403C" w:rsidRDefault="00F65F53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65F53" w:rsidRPr="006B403C" w:rsidTr="007A75FD">
        <w:trPr>
          <w:trHeight w:val="775"/>
        </w:trPr>
        <w:tc>
          <w:tcPr>
            <w:tcW w:w="566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lang w:val="uk-UA"/>
              </w:rPr>
            </w:pPr>
          </w:p>
        </w:tc>
        <w:tc>
          <w:tcPr>
            <w:tcW w:w="1844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F53" w:rsidRPr="006B403C" w:rsidRDefault="00F65F53" w:rsidP="00F65F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F65F53" w:rsidRPr="006B403C" w:rsidRDefault="00F65F53" w:rsidP="00F65F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F65F53" w:rsidRPr="006B403C" w:rsidRDefault="00F65F53" w:rsidP="00F65F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7692" w:rsidRPr="006B403C">
        <w:trPr>
          <w:trHeight w:val="123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lang w:val="uk-UA"/>
              </w:rPr>
            </w:pP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 Забезпеч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ення 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 початкових класів світло відбиваючими елементами (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світловідбиваючий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браслет-флікер</w:t>
            </w:r>
            <w:proofErr w:type="spellEnd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тощо)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ОДА, райдержадміністрацій,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17" w:type="dxa"/>
          </w:tcPr>
          <w:p w:rsidR="009B7692" w:rsidRPr="006B403C" w:rsidRDefault="009B7692" w:rsidP="007A75FD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 Районн</w:t>
            </w:r>
            <w:r w:rsidR="007A75FD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видимості дітей для учасників дорожнього руху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7692" w:rsidRPr="00340091">
        <w:trPr>
          <w:trHeight w:val="2875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Підвищення рівня безпечності доріг загального користування місцевого значення </w:t>
            </w: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 Видал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чагарник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дерев (у першу чергу – на ділянках підходів до залізничних переїздів, аварійно-небезпечних ділянках) у межах смуг відведення автомобільних доріг загального користування місцевого значення, відповідно до вимог правил, норм та стандартів з безпеки дорожнього руху. 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капітального будівництва Чернігівської ОДА 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Субвенція з державного бюджету; обласний бюджет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450,0 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525,0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983" w:type="dxa"/>
          </w:tcPr>
          <w:p w:rsidR="0099358F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руху транспортних засобів та учасників дорожнього руху на дорогах загального користування місцевого значення</w:t>
            </w:r>
            <w:r w:rsidRPr="006B403C">
              <w:rPr>
                <w:lang w:val="uk-UA"/>
              </w:rPr>
              <w:t xml:space="preserve"> (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Заплановано видалити  чагарників, дерев вздовж 1</w:t>
            </w:r>
            <w:r w:rsidR="0099358F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км доріг</w:t>
            </w:r>
          </w:p>
          <w:p w:rsidR="0099358F" w:rsidRPr="006B403C" w:rsidRDefault="0099358F" w:rsidP="0099358F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 – 300 км</w:t>
            </w:r>
          </w:p>
          <w:p w:rsidR="0099358F" w:rsidRPr="006B403C" w:rsidRDefault="0099358F" w:rsidP="0099358F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 – 350 км</w:t>
            </w:r>
          </w:p>
          <w:p w:rsidR="009B7692" w:rsidRPr="006B403C" w:rsidRDefault="0099358F" w:rsidP="0099358F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2023 рік – 400 км</w:t>
            </w:r>
            <w:r w:rsidR="009B7692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025C66" w:rsidRPr="006B403C" w:rsidRDefault="00025C66">
      <w:pPr>
        <w:rPr>
          <w:lang w:val="uk-UA"/>
        </w:rPr>
      </w:pPr>
    </w:p>
    <w:p w:rsidR="00025C66" w:rsidRPr="006B403C" w:rsidRDefault="00025C66">
      <w:pPr>
        <w:rPr>
          <w:lang w:val="uk-UA"/>
        </w:rPr>
      </w:pPr>
    </w:p>
    <w:p w:rsidR="00F6349C" w:rsidRPr="006B403C" w:rsidRDefault="00F6349C">
      <w:pPr>
        <w:rPr>
          <w:lang w:val="uk-UA"/>
        </w:rPr>
      </w:pPr>
    </w:p>
    <w:p w:rsidR="00F6349C" w:rsidRPr="006B403C" w:rsidRDefault="00F6349C">
      <w:pPr>
        <w:rPr>
          <w:lang w:val="uk-UA"/>
        </w:rPr>
      </w:pP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F6349C" w:rsidRPr="006B403C" w:rsidTr="00F6349C">
        <w:trPr>
          <w:trHeight w:val="795"/>
        </w:trPr>
        <w:tc>
          <w:tcPr>
            <w:tcW w:w="566" w:type="dxa"/>
            <w:vMerge w:val="restart"/>
          </w:tcPr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 w:val="restart"/>
          </w:tcPr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Перелік заходів програми</w:t>
            </w:r>
          </w:p>
        </w:tc>
        <w:tc>
          <w:tcPr>
            <w:tcW w:w="1420" w:type="dxa"/>
            <w:vMerge w:val="restart"/>
          </w:tcPr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F6349C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3" w:type="dxa"/>
            <w:vMerge w:val="restart"/>
          </w:tcPr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37EA8" w:rsidRPr="006B403C" w:rsidTr="007A75FD">
        <w:trPr>
          <w:trHeight w:val="795"/>
        </w:trPr>
        <w:tc>
          <w:tcPr>
            <w:tcW w:w="566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844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37EA8" w:rsidRPr="006B403C" w:rsidRDefault="00B37EA8" w:rsidP="00B37E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B37EA8" w:rsidRPr="006B403C" w:rsidRDefault="00B37EA8" w:rsidP="00B37E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B37EA8" w:rsidRPr="006B403C" w:rsidRDefault="00B37EA8" w:rsidP="00B37E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7692" w:rsidRPr="00340091">
        <w:trPr>
          <w:trHeight w:val="382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 Встанов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дорожні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знак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разі їх відсутності та замін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знаків, які не відповідають вимогам діючих правил, норм та стандартів з безпеки дорожнього руху, оновити дорожню розмітку, встановити металеве бар’єрне огородження. 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Чернігівської ОДА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Субвенція з державного бюджету; обласний бюджет 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1216,0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1628,0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2160,0</w:t>
            </w:r>
          </w:p>
        </w:tc>
        <w:tc>
          <w:tcPr>
            <w:tcW w:w="1983" w:type="dxa"/>
          </w:tcPr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руху транспортних засобів та інших учасників дорожнього руху на дорогах загального користування місцевого значення</w:t>
            </w:r>
            <w:r w:rsidRPr="006B403C">
              <w:rPr>
                <w:lang w:val="uk-UA"/>
              </w:rPr>
              <w:t xml:space="preserve"> (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Заплановано встановити 750 шт. дорожніх знаків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 – 200 шт.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 – 250 шт.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2023 рік – 300 шт.,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нанести дорожню   розмітку на 120 км доріг</w:t>
            </w:r>
          </w:p>
          <w:p w:rsidR="009B7692" w:rsidRPr="006B403C" w:rsidRDefault="00D201E4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 – 30 км</w:t>
            </w:r>
          </w:p>
          <w:p w:rsidR="009B7692" w:rsidRPr="006B403C" w:rsidRDefault="00D201E4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 – 40 км</w:t>
            </w:r>
          </w:p>
          <w:p w:rsidR="009B7692" w:rsidRPr="006B403C" w:rsidRDefault="00D201E4" w:rsidP="00025C66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2023 рік – 50 км</w:t>
            </w:r>
            <w:bookmarkStart w:id="0" w:name="_GoBack"/>
            <w:bookmarkEnd w:id="0"/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встановити металеве бар’єрне огородження вздовж 2,2 км доріг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2021 рік – 0,5 км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2022 рік – 0,7 км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2023 рік – 1 км) </w:t>
            </w:r>
          </w:p>
        </w:tc>
      </w:tr>
    </w:tbl>
    <w:p w:rsidR="004957A3" w:rsidRPr="006B403C" w:rsidRDefault="004957A3" w:rsidP="004957A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5C66" w:rsidRPr="006B403C" w:rsidRDefault="00025C66" w:rsidP="004957A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капітального будівництва</w:t>
      </w:r>
    </w:p>
    <w:p w:rsidR="00025C66" w:rsidRPr="006B403C" w:rsidRDefault="00025C66" w:rsidP="004957A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Богдан КРИВЕНКО</w:t>
      </w:r>
    </w:p>
    <w:p w:rsidR="004957A3" w:rsidRPr="006B403C" w:rsidRDefault="004957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D34D6" w:rsidRPr="006B403C" w:rsidRDefault="002353A8" w:rsidP="00E0735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  <w:r w:rsidR="00924594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до обласної Програми підвищення рівня </w:t>
      </w:r>
      <w:r w:rsidR="00E07351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4594" w:rsidRPr="006B403C">
        <w:rPr>
          <w:rFonts w:ascii="Times New Roman" w:hAnsi="Times New Roman" w:cs="Times New Roman"/>
          <w:sz w:val="24"/>
          <w:szCs w:val="24"/>
          <w:lang w:val="uk-UA"/>
        </w:rPr>
        <w:t>безпеки дорожнього руху в Чернігі</w:t>
      </w:r>
      <w:r w:rsidR="00E07351" w:rsidRPr="006B403C">
        <w:rPr>
          <w:rFonts w:ascii="Times New Roman" w:hAnsi="Times New Roman" w:cs="Times New Roman"/>
          <w:sz w:val="24"/>
          <w:szCs w:val="24"/>
          <w:lang w:val="uk-UA"/>
        </w:rPr>
        <w:t>вській області на 2021-2023 роки</w:t>
      </w:r>
    </w:p>
    <w:tbl>
      <w:tblPr>
        <w:tblStyle w:val="af6"/>
        <w:tblpPr w:leftFromText="180" w:rightFromText="180" w:vertAnchor="page" w:horzAnchor="margin" w:tblpXSpec="center" w:tblpY="3781"/>
        <w:tblW w:w="13254" w:type="dxa"/>
        <w:tblLayout w:type="fixed"/>
        <w:tblLook w:val="04A0"/>
      </w:tblPr>
      <w:tblGrid>
        <w:gridCol w:w="1788"/>
        <w:gridCol w:w="815"/>
        <w:gridCol w:w="815"/>
        <w:gridCol w:w="820"/>
        <w:gridCol w:w="613"/>
        <w:gridCol w:w="1023"/>
        <w:gridCol w:w="817"/>
        <w:gridCol w:w="822"/>
        <w:gridCol w:w="817"/>
        <w:gridCol w:w="613"/>
        <w:gridCol w:w="820"/>
        <w:gridCol w:w="817"/>
        <w:gridCol w:w="817"/>
        <w:gridCol w:w="817"/>
        <w:gridCol w:w="1023"/>
        <w:gridCol w:w="17"/>
      </w:tblGrid>
      <w:tr w:rsidR="00C124DE" w:rsidRPr="006B403C" w:rsidTr="00D45FBD">
        <w:trPr>
          <w:trHeight w:val="434"/>
        </w:trPr>
        <w:tc>
          <w:tcPr>
            <w:tcW w:w="1788" w:type="dxa"/>
            <w:vMerge w:val="restart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Виконавці</w:t>
            </w:r>
          </w:p>
        </w:tc>
        <w:tc>
          <w:tcPr>
            <w:tcW w:w="5725" w:type="dxa"/>
            <w:gridSpan w:val="7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Встановлення дорожніх знаків 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741" w:type="dxa"/>
            <w:gridSpan w:val="8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Видалення чагарників біля вулиць та доріг комунальної власності 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C124DE" w:rsidRPr="006B403C" w:rsidTr="00D45FBD">
        <w:trPr>
          <w:cantSplit/>
          <w:trHeight w:val="561"/>
        </w:trPr>
        <w:tc>
          <w:tcPr>
            <w:tcW w:w="1788" w:type="dxa"/>
            <w:vMerge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50" w:type="dxa"/>
            <w:gridSpan w:val="3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Всього(шт.)</w:t>
            </w:r>
          </w:p>
        </w:tc>
        <w:tc>
          <w:tcPr>
            <w:tcW w:w="613" w:type="dxa"/>
            <w:vMerge w:val="restart"/>
            <w:textDirection w:val="btLr"/>
          </w:tcPr>
          <w:p w:rsidR="00C124DE" w:rsidRPr="006B403C" w:rsidRDefault="00C124DE" w:rsidP="00D45F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Орієнтовна вартість одиниці (тис. грн.)</w:t>
            </w:r>
          </w:p>
        </w:tc>
        <w:tc>
          <w:tcPr>
            <w:tcW w:w="2662" w:type="dxa"/>
            <w:gridSpan w:val="3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(тис. грн.)</w:t>
            </w:r>
          </w:p>
        </w:tc>
        <w:tc>
          <w:tcPr>
            <w:tcW w:w="2250" w:type="dxa"/>
            <w:gridSpan w:val="3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км</w:t>
            </w:r>
          </w:p>
        </w:tc>
        <w:tc>
          <w:tcPr>
            <w:tcW w:w="817" w:type="dxa"/>
            <w:vMerge w:val="restart"/>
            <w:textDirection w:val="btLr"/>
          </w:tcPr>
          <w:p w:rsidR="00C124DE" w:rsidRPr="006B403C" w:rsidRDefault="00C124DE" w:rsidP="00D45F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Орієнтовна вартість 1км (тис. грн.)</w:t>
            </w:r>
          </w:p>
        </w:tc>
        <w:tc>
          <w:tcPr>
            <w:tcW w:w="2674" w:type="dxa"/>
            <w:gridSpan w:val="4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(тис. грн.)</w:t>
            </w:r>
          </w:p>
        </w:tc>
      </w:tr>
      <w:tr w:rsidR="00C124DE" w:rsidRPr="006B403C" w:rsidTr="00D45FBD">
        <w:trPr>
          <w:gridAfter w:val="1"/>
          <w:wAfter w:w="17" w:type="dxa"/>
          <w:cantSplit/>
          <w:trHeight w:val="883"/>
        </w:trPr>
        <w:tc>
          <w:tcPr>
            <w:tcW w:w="1788" w:type="dxa"/>
            <w:vMerge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613" w:type="dxa"/>
            <w:vMerge/>
            <w:textDirection w:val="tbRl"/>
          </w:tcPr>
          <w:p w:rsidR="00C124DE" w:rsidRPr="006B403C" w:rsidRDefault="00C124DE" w:rsidP="00D45F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817" w:type="dxa"/>
            <w:vMerge/>
            <w:textDirection w:val="tbRl"/>
          </w:tcPr>
          <w:p w:rsidR="00C124DE" w:rsidRPr="006B403C" w:rsidRDefault="00C124DE" w:rsidP="00D45F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Бахмацька міська 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Бобровицька</w:t>
            </w:r>
            <w:proofErr w:type="spellEnd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Городнянська</w:t>
            </w:r>
            <w:proofErr w:type="spellEnd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Менська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75,0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75,0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75,0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Прилуцька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22,5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22,5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Остерська</w:t>
            </w:r>
            <w:proofErr w:type="spellEnd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міська рада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Семенівська</w:t>
            </w:r>
            <w:proofErr w:type="spellEnd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22,5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Носівська</w:t>
            </w:r>
            <w:proofErr w:type="spellEnd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24,0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25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37,5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49,5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Новгород-Сіверська міська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Ніжинська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Чернігівська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Козелецька</w:t>
            </w:r>
            <w:proofErr w:type="spellEnd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селищна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Сосницька</w:t>
            </w:r>
            <w:proofErr w:type="spellEnd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селищна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54,0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44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45,0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66,0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Срібнянська</w:t>
            </w:r>
            <w:proofErr w:type="spellEnd"/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селищна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24,0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36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392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291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281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784,0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582,0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562,0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166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156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186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249,0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234,0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279,0</w:t>
            </w:r>
          </w:p>
        </w:tc>
      </w:tr>
    </w:tbl>
    <w:p w:rsidR="00E07351" w:rsidRPr="006B403C" w:rsidRDefault="00E07351" w:rsidP="00E0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45FBD" w:rsidP="00E0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Розрахунок обсягів фінансув</w:t>
      </w:r>
      <w:r w:rsidR="00874385"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ання заходів обласної Програми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рівня безпеки дорожнього  руху в </w:t>
      </w:r>
      <w:r w:rsidR="00E07351"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Чернігівській області на 2021-2023 роки</w:t>
      </w:r>
    </w:p>
    <w:p w:rsidR="00D45FBD" w:rsidRPr="006B403C" w:rsidRDefault="00D45F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B40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E07351" w:rsidRPr="006B40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</w:t>
      </w:r>
    </w:p>
    <w:p w:rsidR="00DD34D6" w:rsidRPr="006B403C" w:rsidRDefault="00D45F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B40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Розрахунок обсягів фінансування заходів, реалізація яких передбачається на вулицях і дорогах комунальної власності</w:t>
      </w:r>
    </w:p>
    <w:p w:rsidR="00E07351" w:rsidRPr="006B403C" w:rsidRDefault="00E073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07351" w:rsidRPr="006B403C" w:rsidRDefault="00E073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D34D6" w:rsidRPr="006B403C" w:rsidRDefault="00D45F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B403C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              </w:t>
      </w:r>
      <w:r w:rsidR="00257A45" w:rsidRPr="006B40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2353A8" w:rsidRPr="006B403C">
        <w:rPr>
          <w:rFonts w:ascii="Times New Roman" w:hAnsi="Times New Roman" w:cs="Times New Roman"/>
          <w:b/>
          <w:sz w:val="20"/>
          <w:szCs w:val="20"/>
          <w:lang w:val="uk-UA"/>
        </w:rPr>
        <w:t>Розрахунок обсягів фінансування заходів, реалізація яких передбачається на дорогах загального користування місцевого значення</w:t>
      </w:r>
      <w:r w:rsidR="002353A8" w:rsidRPr="006B403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</w:p>
    <w:tbl>
      <w:tblPr>
        <w:tblStyle w:val="af6"/>
        <w:tblpPr w:leftFromText="180" w:rightFromText="180" w:vertAnchor="page" w:horzAnchor="margin" w:tblpXSpec="center" w:tblpY="1606"/>
        <w:tblW w:w="16226" w:type="dxa"/>
        <w:tblLayout w:type="fixed"/>
        <w:tblLook w:val="04A0"/>
      </w:tblPr>
      <w:tblGrid>
        <w:gridCol w:w="703"/>
        <w:gridCol w:w="659"/>
        <w:gridCol w:w="558"/>
        <w:gridCol w:w="560"/>
        <w:gridCol w:w="417"/>
        <w:gridCol w:w="558"/>
        <w:gridCol w:w="558"/>
        <w:gridCol w:w="660"/>
        <w:gridCol w:w="461"/>
        <w:gridCol w:w="558"/>
        <w:gridCol w:w="560"/>
        <w:gridCol w:w="420"/>
        <w:gridCol w:w="559"/>
        <w:gridCol w:w="559"/>
        <w:gridCol w:w="566"/>
        <w:gridCol w:w="562"/>
        <w:gridCol w:w="559"/>
        <w:gridCol w:w="424"/>
        <w:gridCol w:w="558"/>
        <w:gridCol w:w="559"/>
        <w:gridCol w:w="699"/>
        <w:gridCol w:w="567"/>
        <w:gridCol w:w="561"/>
        <w:gridCol w:w="560"/>
        <w:gridCol w:w="559"/>
        <w:gridCol w:w="561"/>
        <w:gridCol w:w="561"/>
        <w:gridCol w:w="559"/>
        <w:gridCol w:w="559"/>
        <w:gridCol w:w="22"/>
      </w:tblGrid>
      <w:tr w:rsidR="00B37EA8" w:rsidRPr="006B403C" w:rsidTr="00B37EA8">
        <w:trPr>
          <w:trHeight w:val="704"/>
        </w:trPr>
        <w:tc>
          <w:tcPr>
            <w:tcW w:w="703" w:type="dxa"/>
            <w:vMerge w:val="restart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Виконавці</w:t>
            </w: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970" w:type="dxa"/>
            <w:gridSpan w:val="7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Встановлення дорожніх знаків на дорогах загального користування місцевого значення</w:t>
            </w:r>
          </w:p>
        </w:tc>
        <w:tc>
          <w:tcPr>
            <w:tcW w:w="3683" w:type="dxa"/>
            <w:gridSpan w:val="7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Видалення чагарників на дорогах загального користування місцевого значення</w:t>
            </w:r>
          </w:p>
        </w:tc>
        <w:tc>
          <w:tcPr>
            <w:tcW w:w="3928" w:type="dxa"/>
            <w:gridSpan w:val="7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Нанесення дорожньої розмітки </w:t>
            </w:r>
            <w:r w:rsidRPr="006B403C">
              <w:rPr>
                <w:sz w:val="14"/>
                <w:szCs w:val="14"/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 дорогах загального користування місцевого значення</w:t>
            </w:r>
          </w:p>
        </w:tc>
        <w:tc>
          <w:tcPr>
            <w:tcW w:w="3942" w:type="dxa"/>
            <w:gridSpan w:val="8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Встановлення бар’єрного огородження </w:t>
            </w:r>
            <w:r w:rsidRPr="006B403C">
              <w:rPr>
                <w:sz w:val="14"/>
                <w:szCs w:val="14"/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 дорогах загального користування місцевого значення</w:t>
            </w:r>
          </w:p>
        </w:tc>
      </w:tr>
      <w:tr w:rsidR="001E5120" w:rsidRPr="006B403C" w:rsidTr="00485F43">
        <w:trPr>
          <w:gridAfter w:val="1"/>
          <w:wAfter w:w="22" w:type="dxa"/>
          <w:trHeight w:val="1087"/>
        </w:trPr>
        <w:tc>
          <w:tcPr>
            <w:tcW w:w="703" w:type="dxa"/>
            <w:vMerge/>
          </w:tcPr>
          <w:p w:rsidR="001E5120" w:rsidRPr="006B403C" w:rsidRDefault="001E5120" w:rsidP="0041029D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</w:tcBorders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Всього, шт.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textDirection w:val="btLr"/>
          </w:tcPr>
          <w:p w:rsidR="001E5120" w:rsidRPr="006B403C" w:rsidRDefault="001E5120" w:rsidP="0041029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Орієнтовна вартість, тис. грн.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</w:tcBorders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вартість,</w:t>
            </w:r>
          </w:p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тис. грн.</w:t>
            </w:r>
          </w:p>
        </w:tc>
        <w:tc>
          <w:tcPr>
            <w:tcW w:w="1579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Всього,км</w:t>
            </w:r>
          </w:p>
        </w:tc>
        <w:tc>
          <w:tcPr>
            <w:tcW w:w="420" w:type="dxa"/>
            <w:vMerge w:val="restart"/>
            <w:textDirection w:val="btLr"/>
          </w:tcPr>
          <w:p w:rsidR="001E5120" w:rsidRPr="006B403C" w:rsidRDefault="001E5120" w:rsidP="0041029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Орієнтовна вартість, тис. грн.</w:t>
            </w:r>
          </w:p>
        </w:tc>
        <w:tc>
          <w:tcPr>
            <w:tcW w:w="1684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вартість, тис. грн.</w:t>
            </w:r>
          </w:p>
        </w:tc>
        <w:tc>
          <w:tcPr>
            <w:tcW w:w="1545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Всього,км</w:t>
            </w:r>
          </w:p>
        </w:tc>
        <w:tc>
          <w:tcPr>
            <w:tcW w:w="558" w:type="dxa"/>
            <w:vMerge w:val="restart"/>
            <w:textDirection w:val="btLr"/>
          </w:tcPr>
          <w:p w:rsidR="001E5120" w:rsidRPr="006B403C" w:rsidRDefault="001E5120" w:rsidP="0041029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Вартість нанесення 1 км, тис. грн.</w:t>
            </w:r>
          </w:p>
        </w:tc>
        <w:tc>
          <w:tcPr>
            <w:tcW w:w="1825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вартість, тис. грн.</w:t>
            </w:r>
          </w:p>
        </w:tc>
        <w:tc>
          <w:tcPr>
            <w:tcW w:w="1680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Всього,км</w:t>
            </w:r>
          </w:p>
        </w:tc>
        <w:tc>
          <w:tcPr>
            <w:tcW w:w="561" w:type="dxa"/>
            <w:vMerge w:val="restart"/>
            <w:textDirection w:val="btLr"/>
          </w:tcPr>
          <w:p w:rsidR="001E5120" w:rsidRPr="006B403C" w:rsidRDefault="001E5120" w:rsidP="0041029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Вартість </w:t>
            </w:r>
            <w:proofErr w:type="spellStart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всановлення</w:t>
            </w:r>
            <w:proofErr w:type="spellEnd"/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 км, тис. грн.</w:t>
            </w:r>
          </w:p>
        </w:tc>
        <w:tc>
          <w:tcPr>
            <w:tcW w:w="1679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вартість, тис. грн.</w:t>
            </w:r>
          </w:p>
        </w:tc>
      </w:tr>
      <w:tr w:rsidR="001E5120" w:rsidRPr="006B403C" w:rsidTr="001E5120">
        <w:trPr>
          <w:gridAfter w:val="1"/>
          <w:wAfter w:w="22" w:type="dxa"/>
          <w:cantSplit/>
          <w:trHeight w:val="1228"/>
        </w:trPr>
        <w:tc>
          <w:tcPr>
            <w:tcW w:w="703" w:type="dxa"/>
            <w:vMerge/>
          </w:tcPr>
          <w:p w:rsidR="001E5120" w:rsidRPr="006B403C" w:rsidRDefault="001E5120" w:rsidP="0041029D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8" w:type="dxa"/>
            <w:tcBorders>
              <w:top w:val="single" w:sz="4" w:space="0" w:color="auto"/>
            </w:tcBorders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60" w:type="dxa"/>
            <w:tcBorders>
              <w:top w:val="single" w:sz="4" w:space="0" w:color="auto"/>
            </w:tcBorders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417" w:type="dxa"/>
            <w:vMerge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8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8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660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461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8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60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420" w:type="dxa"/>
            <w:vMerge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66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562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424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558" w:type="dxa"/>
            <w:vMerge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69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67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561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60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561" w:type="dxa"/>
            <w:vMerge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1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</w:tr>
      <w:tr w:rsidR="00B37EA8" w:rsidRPr="006B403C" w:rsidTr="00B37EA8">
        <w:trPr>
          <w:gridAfter w:val="1"/>
          <w:wAfter w:w="22" w:type="dxa"/>
          <w:trHeight w:val="238"/>
        </w:trPr>
        <w:tc>
          <w:tcPr>
            <w:tcW w:w="703" w:type="dxa"/>
          </w:tcPr>
          <w:p w:rsidR="0041029D" w:rsidRPr="006B403C" w:rsidRDefault="0041029D" w:rsidP="0041029D">
            <w:pPr>
              <w:jc w:val="center"/>
              <w:rPr>
                <w:sz w:val="14"/>
                <w:szCs w:val="14"/>
                <w:lang w:val="uk-UA"/>
              </w:rPr>
            </w:pPr>
            <w:r w:rsidRPr="006B403C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1777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417" w:type="dxa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1776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1579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0" w:type="dxa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</w:t>
            </w:r>
          </w:p>
        </w:tc>
        <w:tc>
          <w:tcPr>
            <w:tcW w:w="1684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</w:t>
            </w:r>
          </w:p>
        </w:tc>
        <w:tc>
          <w:tcPr>
            <w:tcW w:w="1545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1825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1680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</w:t>
            </w:r>
          </w:p>
        </w:tc>
        <w:tc>
          <w:tcPr>
            <w:tcW w:w="561" w:type="dxa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</w:t>
            </w:r>
          </w:p>
        </w:tc>
        <w:tc>
          <w:tcPr>
            <w:tcW w:w="1679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</w:tr>
      <w:tr w:rsidR="00B37EA8" w:rsidRPr="006B403C" w:rsidTr="00B37EA8">
        <w:trPr>
          <w:gridAfter w:val="1"/>
          <w:wAfter w:w="22" w:type="dxa"/>
          <w:trHeight w:val="251"/>
        </w:trPr>
        <w:tc>
          <w:tcPr>
            <w:tcW w:w="703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Управління капітального будівництва </w:t>
            </w:r>
          </w:p>
        </w:tc>
        <w:tc>
          <w:tcPr>
            <w:tcW w:w="6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250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</w:t>
            </w:r>
          </w:p>
        </w:tc>
        <w:tc>
          <w:tcPr>
            <w:tcW w:w="417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500</w:t>
            </w:r>
          </w:p>
        </w:tc>
        <w:tc>
          <w:tcPr>
            <w:tcW w:w="6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600</w:t>
            </w:r>
          </w:p>
        </w:tc>
        <w:tc>
          <w:tcPr>
            <w:tcW w:w="4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</w:t>
            </w:r>
          </w:p>
        </w:tc>
        <w:tc>
          <w:tcPr>
            <w:tcW w:w="42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450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525</w:t>
            </w:r>
          </w:p>
        </w:tc>
        <w:tc>
          <w:tcPr>
            <w:tcW w:w="566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600</w:t>
            </w:r>
          </w:p>
        </w:tc>
        <w:tc>
          <w:tcPr>
            <w:tcW w:w="562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424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7,2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216</w:t>
            </w:r>
          </w:p>
        </w:tc>
        <w:tc>
          <w:tcPr>
            <w:tcW w:w="69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288</w:t>
            </w:r>
          </w:p>
        </w:tc>
        <w:tc>
          <w:tcPr>
            <w:tcW w:w="567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360</w:t>
            </w:r>
          </w:p>
        </w:tc>
        <w:tc>
          <w:tcPr>
            <w:tcW w:w="5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0,5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0,7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5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1200</w:t>
            </w:r>
          </w:p>
        </w:tc>
        <w:tc>
          <w:tcPr>
            <w:tcW w:w="5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840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1200</w:t>
            </w:r>
          </w:p>
        </w:tc>
      </w:tr>
      <w:tr w:rsidR="00B37EA8" w:rsidRPr="006B403C" w:rsidTr="00B37EA8">
        <w:trPr>
          <w:gridAfter w:val="1"/>
          <w:wAfter w:w="22" w:type="dxa"/>
          <w:trHeight w:val="251"/>
        </w:trPr>
        <w:tc>
          <w:tcPr>
            <w:tcW w:w="703" w:type="dxa"/>
          </w:tcPr>
          <w:p w:rsidR="0041029D" w:rsidRPr="006B403C" w:rsidRDefault="0041029D" w:rsidP="0041029D">
            <w:pPr>
              <w:rPr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Всього </w:t>
            </w:r>
          </w:p>
        </w:tc>
        <w:tc>
          <w:tcPr>
            <w:tcW w:w="6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250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300</w:t>
            </w:r>
          </w:p>
        </w:tc>
        <w:tc>
          <w:tcPr>
            <w:tcW w:w="417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500</w:t>
            </w:r>
          </w:p>
        </w:tc>
        <w:tc>
          <w:tcPr>
            <w:tcW w:w="6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600</w:t>
            </w:r>
          </w:p>
        </w:tc>
        <w:tc>
          <w:tcPr>
            <w:tcW w:w="4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350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400</w:t>
            </w:r>
          </w:p>
        </w:tc>
        <w:tc>
          <w:tcPr>
            <w:tcW w:w="42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450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525</w:t>
            </w:r>
          </w:p>
        </w:tc>
        <w:tc>
          <w:tcPr>
            <w:tcW w:w="566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600</w:t>
            </w:r>
          </w:p>
        </w:tc>
        <w:tc>
          <w:tcPr>
            <w:tcW w:w="562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40</w:t>
            </w:r>
          </w:p>
        </w:tc>
        <w:tc>
          <w:tcPr>
            <w:tcW w:w="424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216</w:t>
            </w:r>
          </w:p>
        </w:tc>
        <w:tc>
          <w:tcPr>
            <w:tcW w:w="69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288</w:t>
            </w:r>
          </w:p>
        </w:tc>
        <w:tc>
          <w:tcPr>
            <w:tcW w:w="567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360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0,5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0,7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1200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840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1200</w:t>
            </w:r>
          </w:p>
        </w:tc>
      </w:tr>
    </w:tbl>
    <w:p w:rsidR="0041029D" w:rsidRPr="006B403C" w:rsidRDefault="0041029D">
      <w:pPr>
        <w:spacing w:after="0" w:line="240" w:lineRule="auto"/>
        <w:rPr>
          <w:rFonts w:ascii="Times New Roman" w:hAnsi="Times New Roman" w:cs="Times New Roman"/>
          <w:sz w:val="14"/>
          <w:szCs w:val="14"/>
          <w:lang w:val="uk-UA"/>
        </w:rPr>
      </w:pPr>
    </w:p>
    <w:p w:rsidR="0041029D" w:rsidRPr="006B403C" w:rsidRDefault="00410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605" w:rsidRPr="006B403C" w:rsidRDefault="00410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>ачальник Управління</w:t>
      </w:r>
      <w:r w:rsidR="00257605"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</w:t>
      </w:r>
    </w:p>
    <w:p w:rsidR="00DD34D6" w:rsidRPr="006B403C" w:rsidRDefault="00257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Богдан КРИВЕНКО                                                                                                              </w:t>
      </w:r>
    </w:p>
    <w:sectPr w:rsidR="00DD34D6" w:rsidRPr="006B403C" w:rsidSect="00C50EB6">
      <w:pgSz w:w="16838" w:h="11906" w:orient="landscape"/>
      <w:pgMar w:top="850" w:right="1134" w:bottom="1133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7E" w:rsidRDefault="00C0407E">
      <w:pPr>
        <w:spacing w:after="0" w:line="240" w:lineRule="auto"/>
      </w:pPr>
      <w:r>
        <w:separator/>
      </w:r>
    </w:p>
  </w:endnote>
  <w:endnote w:type="continuationSeparator" w:id="0">
    <w:p w:rsidR="00C0407E" w:rsidRDefault="00C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7E" w:rsidRDefault="00C0407E">
      <w:pPr>
        <w:spacing w:after="0" w:line="240" w:lineRule="auto"/>
      </w:pPr>
      <w:r>
        <w:separator/>
      </w:r>
    </w:p>
  </w:footnote>
  <w:footnote w:type="continuationSeparator" w:id="0">
    <w:p w:rsidR="00C0407E" w:rsidRDefault="00C0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757412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FB7DA1" w:rsidRPr="00C81272" w:rsidRDefault="009375CC">
        <w:pPr>
          <w:pStyle w:val="ae"/>
          <w:jc w:val="center"/>
          <w:rPr>
            <w:color w:val="808080" w:themeColor="background1" w:themeShade="80"/>
          </w:rPr>
        </w:pPr>
        <w:r w:rsidRPr="00C81272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="00FB7DA1" w:rsidRPr="00C81272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>PAGE   \* MERGEFORMAT</w:instrText>
        </w:r>
        <w:r w:rsidRPr="00C81272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340091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4</w:t>
        </w:r>
        <w:r w:rsidRPr="00C81272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end"/>
        </w:r>
      </w:p>
    </w:sdtContent>
  </w:sdt>
  <w:p w:rsidR="00D45FBD" w:rsidRDefault="00D45FBD">
    <w:pPr>
      <w:pStyle w:val="ae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07" w:rsidRPr="00C50EB6" w:rsidRDefault="00C50EB6" w:rsidP="00647C0B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</w:t>
    </w:r>
  </w:p>
  <w:p w:rsidR="00D45FBD" w:rsidRPr="00C81272" w:rsidRDefault="00D45FBD" w:rsidP="00C81272">
    <w:pPr>
      <w:pStyle w:val="ae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606"/>
    <w:multiLevelType w:val="hybridMultilevel"/>
    <w:tmpl w:val="D4E4E9EE"/>
    <w:lvl w:ilvl="0" w:tplc="0AC8F8C6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8CFAC328">
      <w:start w:val="1"/>
      <w:numFmt w:val="lowerLetter"/>
      <w:lvlText w:val="%2."/>
      <w:lvlJc w:val="left"/>
      <w:pPr>
        <w:ind w:left="1364" w:hanging="358"/>
      </w:pPr>
    </w:lvl>
    <w:lvl w:ilvl="2" w:tplc="8CB43C9C">
      <w:start w:val="1"/>
      <w:numFmt w:val="lowerRoman"/>
      <w:lvlText w:val="%3."/>
      <w:lvlJc w:val="right"/>
      <w:pPr>
        <w:ind w:left="2084" w:hanging="178"/>
      </w:pPr>
    </w:lvl>
    <w:lvl w:ilvl="3" w:tplc="8664185C">
      <w:start w:val="1"/>
      <w:numFmt w:val="decimal"/>
      <w:lvlText w:val="%4."/>
      <w:lvlJc w:val="left"/>
      <w:pPr>
        <w:ind w:left="2804" w:hanging="358"/>
      </w:pPr>
    </w:lvl>
    <w:lvl w:ilvl="4" w:tplc="D7823EDA">
      <w:start w:val="1"/>
      <w:numFmt w:val="lowerLetter"/>
      <w:lvlText w:val="%5."/>
      <w:lvlJc w:val="left"/>
      <w:pPr>
        <w:ind w:left="3524" w:hanging="358"/>
      </w:pPr>
    </w:lvl>
    <w:lvl w:ilvl="5" w:tplc="88CC8FA8">
      <w:start w:val="1"/>
      <w:numFmt w:val="lowerRoman"/>
      <w:lvlText w:val="%6."/>
      <w:lvlJc w:val="right"/>
      <w:pPr>
        <w:ind w:left="4244" w:hanging="178"/>
      </w:pPr>
    </w:lvl>
    <w:lvl w:ilvl="6" w:tplc="87D44A04">
      <w:start w:val="1"/>
      <w:numFmt w:val="decimal"/>
      <w:lvlText w:val="%7."/>
      <w:lvlJc w:val="left"/>
      <w:pPr>
        <w:ind w:left="4964" w:hanging="358"/>
      </w:pPr>
    </w:lvl>
    <w:lvl w:ilvl="7" w:tplc="0082F17E">
      <w:start w:val="1"/>
      <w:numFmt w:val="lowerLetter"/>
      <w:lvlText w:val="%8."/>
      <w:lvlJc w:val="left"/>
      <w:pPr>
        <w:ind w:left="5684" w:hanging="358"/>
      </w:pPr>
    </w:lvl>
    <w:lvl w:ilvl="8" w:tplc="F2683404">
      <w:start w:val="1"/>
      <w:numFmt w:val="lowerRoman"/>
      <w:lvlText w:val="%9."/>
      <w:lvlJc w:val="right"/>
      <w:pPr>
        <w:ind w:left="6404" w:hanging="178"/>
      </w:pPr>
    </w:lvl>
  </w:abstractNum>
  <w:abstractNum w:abstractNumId="1">
    <w:nsid w:val="07F332A1"/>
    <w:multiLevelType w:val="hybridMultilevel"/>
    <w:tmpl w:val="22AEC416"/>
    <w:lvl w:ilvl="0" w:tplc="35D470FA">
      <w:start w:val="2"/>
      <w:numFmt w:val="bullet"/>
      <w:lvlText w:val="-"/>
      <w:lvlJc w:val="left"/>
      <w:pPr>
        <w:ind w:left="1429" w:hanging="358"/>
      </w:pPr>
      <w:rPr>
        <w:rFonts w:ascii="Courier New" w:eastAsia="Times New Roman" w:hAnsi="Courier New" w:hint="default"/>
      </w:rPr>
    </w:lvl>
    <w:lvl w:ilvl="1" w:tplc="85382E58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33047524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8006DD1C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15B893B0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31060BD6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7B9800A0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3D58BD46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963E51D2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2">
    <w:nsid w:val="09301DA2"/>
    <w:multiLevelType w:val="hybridMultilevel"/>
    <w:tmpl w:val="EE8C0202"/>
    <w:lvl w:ilvl="0" w:tplc="4D226D92">
      <w:start w:val="1"/>
      <w:numFmt w:val="bullet"/>
      <w:lvlText w:val=""/>
      <w:lvlJc w:val="left"/>
      <w:pPr>
        <w:ind w:left="928" w:hanging="358"/>
      </w:pPr>
      <w:rPr>
        <w:rFonts w:ascii="Wingdings" w:hAnsi="Wingdings" w:hint="default"/>
      </w:rPr>
    </w:lvl>
    <w:lvl w:ilvl="1" w:tplc="04C442AE">
      <w:start w:val="1"/>
      <w:numFmt w:val="bullet"/>
      <w:lvlText w:val="o"/>
      <w:lvlJc w:val="left"/>
      <w:pPr>
        <w:ind w:left="1648" w:hanging="358"/>
      </w:pPr>
      <w:rPr>
        <w:rFonts w:ascii="Courier New" w:hAnsi="Courier New" w:hint="default"/>
      </w:rPr>
    </w:lvl>
    <w:lvl w:ilvl="2" w:tplc="88A0CF62">
      <w:start w:val="1"/>
      <w:numFmt w:val="bullet"/>
      <w:lvlText w:val=""/>
      <w:lvlJc w:val="left"/>
      <w:pPr>
        <w:ind w:left="2368" w:hanging="358"/>
      </w:pPr>
      <w:rPr>
        <w:rFonts w:ascii="Wingdings" w:hAnsi="Wingdings" w:hint="default"/>
      </w:rPr>
    </w:lvl>
    <w:lvl w:ilvl="3" w:tplc="602872E0">
      <w:start w:val="1"/>
      <w:numFmt w:val="bullet"/>
      <w:lvlText w:val=""/>
      <w:lvlJc w:val="left"/>
      <w:pPr>
        <w:ind w:left="3088" w:hanging="358"/>
      </w:pPr>
      <w:rPr>
        <w:rFonts w:ascii="Symbol" w:hAnsi="Symbol" w:hint="default"/>
      </w:rPr>
    </w:lvl>
    <w:lvl w:ilvl="4" w:tplc="77A4461C">
      <w:start w:val="1"/>
      <w:numFmt w:val="bullet"/>
      <w:lvlText w:val="o"/>
      <w:lvlJc w:val="left"/>
      <w:pPr>
        <w:ind w:left="3808" w:hanging="358"/>
      </w:pPr>
      <w:rPr>
        <w:rFonts w:ascii="Courier New" w:hAnsi="Courier New" w:hint="default"/>
      </w:rPr>
    </w:lvl>
    <w:lvl w:ilvl="5" w:tplc="2AD0DD38">
      <w:start w:val="1"/>
      <w:numFmt w:val="bullet"/>
      <w:lvlText w:val=""/>
      <w:lvlJc w:val="left"/>
      <w:pPr>
        <w:ind w:left="4528" w:hanging="358"/>
      </w:pPr>
      <w:rPr>
        <w:rFonts w:ascii="Wingdings" w:hAnsi="Wingdings" w:hint="default"/>
      </w:rPr>
    </w:lvl>
    <w:lvl w:ilvl="6" w:tplc="3F5406F2">
      <w:start w:val="1"/>
      <w:numFmt w:val="bullet"/>
      <w:lvlText w:val=""/>
      <w:lvlJc w:val="left"/>
      <w:pPr>
        <w:ind w:left="5248" w:hanging="358"/>
      </w:pPr>
      <w:rPr>
        <w:rFonts w:ascii="Symbol" w:hAnsi="Symbol" w:hint="default"/>
      </w:rPr>
    </w:lvl>
    <w:lvl w:ilvl="7" w:tplc="E8AE030C">
      <w:start w:val="1"/>
      <w:numFmt w:val="bullet"/>
      <w:lvlText w:val="o"/>
      <w:lvlJc w:val="left"/>
      <w:pPr>
        <w:ind w:left="5968" w:hanging="358"/>
      </w:pPr>
      <w:rPr>
        <w:rFonts w:ascii="Courier New" w:hAnsi="Courier New" w:hint="default"/>
      </w:rPr>
    </w:lvl>
    <w:lvl w:ilvl="8" w:tplc="225ED608">
      <w:start w:val="1"/>
      <w:numFmt w:val="bullet"/>
      <w:lvlText w:val=""/>
      <w:lvlJc w:val="left"/>
      <w:pPr>
        <w:ind w:left="6688" w:hanging="358"/>
      </w:pPr>
      <w:rPr>
        <w:rFonts w:ascii="Wingdings" w:hAnsi="Wingdings" w:hint="default"/>
      </w:rPr>
    </w:lvl>
  </w:abstractNum>
  <w:abstractNum w:abstractNumId="3">
    <w:nsid w:val="0E9A4D5C"/>
    <w:multiLevelType w:val="hybridMultilevel"/>
    <w:tmpl w:val="014E7726"/>
    <w:lvl w:ilvl="0" w:tplc="5D446482">
      <w:start w:val="2"/>
      <w:numFmt w:val="bullet"/>
      <w:lvlText w:val="-"/>
      <w:lvlJc w:val="left"/>
      <w:pPr>
        <w:ind w:left="1365" w:hanging="358"/>
      </w:pPr>
      <w:rPr>
        <w:rFonts w:ascii="Courier New" w:eastAsia="Times New Roman" w:hAnsi="Courier New" w:hint="default"/>
      </w:rPr>
    </w:lvl>
    <w:lvl w:ilvl="1" w:tplc="381E228C">
      <w:start w:val="1"/>
      <w:numFmt w:val="bullet"/>
      <w:lvlText w:val="o"/>
      <w:lvlJc w:val="left"/>
      <w:pPr>
        <w:ind w:left="2085" w:hanging="358"/>
      </w:pPr>
      <w:rPr>
        <w:rFonts w:ascii="Courier New" w:hAnsi="Courier New" w:cs="Courier New" w:hint="default"/>
      </w:rPr>
    </w:lvl>
    <w:lvl w:ilvl="2" w:tplc="D280EE88">
      <w:start w:val="1"/>
      <w:numFmt w:val="bullet"/>
      <w:lvlText w:val=""/>
      <w:lvlJc w:val="left"/>
      <w:pPr>
        <w:ind w:left="2805" w:hanging="358"/>
      </w:pPr>
      <w:rPr>
        <w:rFonts w:ascii="Wingdings" w:hAnsi="Wingdings" w:hint="default"/>
      </w:rPr>
    </w:lvl>
    <w:lvl w:ilvl="3" w:tplc="7F78A96C">
      <w:start w:val="1"/>
      <w:numFmt w:val="bullet"/>
      <w:lvlText w:val=""/>
      <w:lvlJc w:val="left"/>
      <w:pPr>
        <w:ind w:left="3525" w:hanging="358"/>
      </w:pPr>
      <w:rPr>
        <w:rFonts w:ascii="Symbol" w:hAnsi="Symbol" w:hint="default"/>
      </w:rPr>
    </w:lvl>
    <w:lvl w:ilvl="4" w:tplc="461C1C08">
      <w:start w:val="1"/>
      <w:numFmt w:val="bullet"/>
      <w:lvlText w:val="o"/>
      <w:lvlJc w:val="left"/>
      <w:pPr>
        <w:ind w:left="4245" w:hanging="358"/>
      </w:pPr>
      <w:rPr>
        <w:rFonts w:ascii="Courier New" w:hAnsi="Courier New" w:cs="Courier New" w:hint="default"/>
      </w:rPr>
    </w:lvl>
    <w:lvl w:ilvl="5" w:tplc="A6406CE0">
      <w:start w:val="1"/>
      <w:numFmt w:val="bullet"/>
      <w:lvlText w:val=""/>
      <w:lvlJc w:val="left"/>
      <w:pPr>
        <w:ind w:left="4965" w:hanging="358"/>
      </w:pPr>
      <w:rPr>
        <w:rFonts w:ascii="Wingdings" w:hAnsi="Wingdings" w:hint="default"/>
      </w:rPr>
    </w:lvl>
    <w:lvl w:ilvl="6" w:tplc="6D84BAD2">
      <w:start w:val="1"/>
      <w:numFmt w:val="bullet"/>
      <w:lvlText w:val=""/>
      <w:lvlJc w:val="left"/>
      <w:pPr>
        <w:ind w:left="5685" w:hanging="358"/>
      </w:pPr>
      <w:rPr>
        <w:rFonts w:ascii="Symbol" w:hAnsi="Symbol" w:hint="default"/>
      </w:rPr>
    </w:lvl>
    <w:lvl w:ilvl="7" w:tplc="B35EACFC">
      <w:start w:val="1"/>
      <w:numFmt w:val="bullet"/>
      <w:lvlText w:val="o"/>
      <w:lvlJc w:val="left"/>
      <w:pPr>
        <w:ind w:left="6405" w:hanging="358"/>
      </w:pPr>
      <w:rPr>
        <w:rFonts w:ascii="Courier New" w:hAnsi="Courier New" w:cs="Courier New" w:hint="default"/>
      </w:rPr>
    </w:lvl>
    <w:lvl w:ilvl="8" w:tplc="E86AE6C4">
      <w:start w:val="1"/>
      <w:numFmt w:val="bullet"/>
      <w:lvlText w:val=""/>
      <w:lvlJc w:val="left"/>
      <w:pPr>
        <w:ind w:left="7125" w:hanging="358"/>
      </w:pPr>
      <w:rPr>
        <w:rFonts w:ascii="Wingdings" w:hAnsi="Wingdings" w:hint="default"/>
      </w:rPr>
    </w:lvl>
  </w:abstractNum>
  <w:abstractNum w:abstractNumId="4">
    <w:nsid w:val="1BBC2133"/>
    <w:multiLevelType w:val="hybridMultilevel"/>
    <w:tmpl w:val="B30A12B6"/>
    <w:lvl w:ilvl="0" w:tplc="2ED623DE">
      <w:start w:val="1"/>
      <w:numFmt w:val="bullet"/>
      <w:lvlText w:val=""/>
      <w:lvlJc w:val="left"/>
      <w:pPr>
        <w:ind w:left="1854" w:hanging="358"/>
      </w:pPr>
      <w:rPr>
        <w:rFonts w:ascii="Wingdings" w:hAnsi="Wingdings" w:hint="default"/>
      </w:rPr>
    </w:lvl>
    <w:lvl w:ilvl="1" w:tplc="6FB862E0">
      <w:start w:val="1"/>
      <w:numFmt w:val="bullet"/>
      <w:lvlText w:val="o"/>
      <w:lvlJc w:val="left"/>
      <w:pPr>
        <w:ind w:left="2574" w:hanging="358"/>
      </w:pPr>
      <w:rPr>
        <w:rFonts w:ascii="Courier New" w:hAnsi="Courier New" w:hint="default"/>
      </w:rPr>
    </w:lvl>
    <w:lvl w:ilvl="2" w:tplc="950EBE22">
      <w:start w:val="1"/>
      <w:numFmt w:val="bullet"/>
      <w:lvlText w:val=""/>
      <w:lvlJc w:val="left"/>
      <w:pPr>
        <w:ind w:left="3294" w:hanging="358"/>
      </w:pPr>
      <w:rPr>
        <w:rFonts w:ascii="Wingdings" w:hAnsi="Wingdings" w:hint="default"/>
      </w:rPr>
    </w:lvl>
    <w:lvl w:ilvl="3" w:tplc="94C28268">
      <w:start w:val="1"/>
      <w:numFmt w:val="bullet"/>
      <w:lvlText w:val=""/>
      <w:lvlJc w:val="left"/>
      <w:pPr>
        <w:ind w:left="4014" w:hanging="358"/>
      </w:pPr>
      <w:rPr>
        <w:rFonts w:ascii="Symbol" w:hAnsi="Symbol" w:hint="default"/>
      </w:rPr>
    </w:lvl>
    <w:lvl w:ilvl="4" w:tplc="5608DE82">
      <w:start w:val="1"/>
      <w:numFmt w:val="bullet"/>
      <w:lvlText w:val="o"/>
      <w:lvlJc w:val="left"/>
      <w:pPr>
        <w:ind w:left="4734" w:hanging="358"/>
      </w:pPr>
      <w:rPr>
        <w:rFonts w:ascii="Courier New" w:hAnsi="Courier New" w:hint="default"/>
      </w:rPr>
    </w:lvl>
    <w:lvl w:ilvl="5" w:tplc="9AB6A7DA">
      <w:start w:val="1"/>
      <w:numFmt w:val="bullet"/>
      <w:lvlText w:val=""/>
      <w:lvlJc w:val="left"/>
      <w:pPr>
        <w:ind w:left="5454" w:hanging="358"/>
      </w:pPr>
      <w:rPr>
        <w:rFonts w:ascii="Wingdings" w:hAnsi="Wingdings" w:hint="default"/>
      </w:rPr>
    </w:lvl>
    <w:lvl w:ilvl="6" w:tplc="CE0AE90C">
      <w:start w:val="1"/>
      <w:numFmt w:val="bullet"/>
      <w:lvlText w:val=""/>
      <w:lvlJc w:val="left"/>
      <w:pPr>
        <w:ind w:left="6174" w:hanging="358"/>
      </w:pPr>
      <w:rPr>
        <w:rFonts w:ascii="Symbol" w:hAnsi="Symbol" w:hint="default"/>
      </w:rPr>
    </w:lvl>
    <w:lvl w:ilvl="7" w:tplc="2520BF46">
      <w:start w:val="1"/>
      <w:numFmt w:val="bullet"/>
      <w:lvlText w:val="o"/>
      <w:lvlJc w:val="left"/>
      <w:pPr>
        <w:ind w:left="6894" w:hanging="358"/>
      </w:pPr>
      <w:rPr>
        <w:rFonts w:ascii="Courier New" w:hAnsi="Courier New" w:hint="default"/>
      </w:rPr>
    </w:lvl>
    <w:lvl w:ilvl="8" w:tplc="80885E8E">
      <w:start w:val="1"/>
      <w:numFmt w:val="bullet"/>
      <w:lvlText w:val=""/>
      <w:lvlJc w:val="left"/>
      <w:pPr>
        <w:ind w:left="7614" w:hanging="358"/>
      </w:pPr>
      <w:rPr>
        <w:rFonts w:ascii="Wingdings" w:hAnsi="Wingdings" w:hint="default"/>
      </w:rPr>
    </w:lvl>
  </w:abstractNum>
  <w:abstractNum w:abstractNumId="5">
    <w:nsid w:val="1D347BDC"/>
    <w:multiLevelType w:val="hybridMultilevel"/>
    <w:tmpl w:val="16FE95F4"/>
    <w:lvl w:ilvl="0" w:tplc="288017CA">
      <w:start w:val="2"/>
      <w:numFmt w:val="bullet"/>
      <w:lvlText w:val="-"/>
      <w:lvlJc w:val="left"/>
      <w:pPr>
        <w:ind w:left="720" w:hanging="358"/>
      </w:pPr>
      <w:rPr>
        <w:rFonts w:ascii="Courier New" w:eastAsia="Times New Roman" w:hAnsi="Courier New" w:hint="default"/>
      </w:rPr>
    </w:lvl>
    <w:lvl w:ilvl="1" w:tplc="0F56DB7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1176578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C64A67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DEFAC45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E96ED0C8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55A8FE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B9DE29A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553A1682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6">
    <w:nsid w:val="228B6A1A"/>
    <w:multiLevelType w:val="hybridMultilevel"/>
    <w:tmpl w:val="71D8D8BC"/>
    <w:lvl w:ilvl="0" w:tplc="5D20246A">
      <w:start w:val="1"/>
      <w:numFmt w:val="bullet"/>
      <w:lvlText w:val=""/>
      <w:lvlJc w:val="left"/>
      <w:pPr>
        <w:ind w:left="1429" w:hanging="358"/>
      </w:pPr>
      <w:rPr>
        <w:rFonts w:ascii="Wingdings" w:hAnsi="Wingdings" w:hint="default"/>
      </w:rPr>
    </w:lvl>
    <w:lvl w:ilvl="1" w:tplc="70EEE8C2">
      <w:start w:val="1"/>
      <w:numFmt w:val="bullet"/>
      <w:lvlText w:val="o"/>
      <w:lvlJc w:val="left"/>
      <w:pPr>
        <w:ind w:left="2149" w:hanging="358"/>
      </w:pPr>
      <w:rPr>
        <w:rFonts w:ascii="Courier New" w:hAnsi="Courier New" w:hint="default"/>
      </w:rPr>
    </w:lvl>
    <w:lvl w:ilvl="2" w:tplc="D7848C94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8132D288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24645B04">
      <w:start w:val="1"/>
      <w:numFmt w:val="bullet"/>
      <w:lvlText w:val="o"/>
      <w:lvlJc w:val="left"/>
      <w:pPr>
        <w:ind w:left="4309" w:hanging="358"/>
      </w:pPr>
      <w:rPr>
        <w:rFonts w:ascii="Courier New" w:hAnsi="Courier New" w:hint="default"/>
      </w:rPr>
    </w:lvl>
    <w:lvl w:ilvl="5" w:tplc="371209EC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EA125BA4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3A80C2A0">
      <w:start w:val="1"/>
      <w:numFmt w:val="bullet"/>
      <w:lvlText w:val="o"/>
      <w:lvlJc w:val="left"/>
      <w:pPr>
        <w:ind w:left="6469" w:hanging="358"/>
      </w:pPr>
      <w:rPr>
        <w:rFonts w:ascii="Courier New" w:hAnsi="Courier New" w:hint="default"/>
      </w:rPr>
    </w:lvl>
    <w:lvl w:ilvl="8" w:tplc="07746E70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7">
    <w:nsid w:val="281E53CF"/>
    <w:multiLevelType w:val="hybridMultilevel"/>
    <w:tmpl w:val="F7005D1A"/>
    <w:lvl w:ilvl="0" w:tplc="16065ACA">
      <w:start w:val="1"/>
      <w:numFmt w:val="upperRoman"/>
      <w:lvlText w:val="%1."/>
      <w:lvlJc w:val="left"/>
      <w:pPr>
        <w:ind w:left="900" w:hanging="718"/>
      </w:pPr>
      <w:rPr>
        <w:rFonts w:cs="Times New Roman" w:hint="default"/>
        <w:b/>
        <w:sz w:val="28"/>
        <w:szCs w:val="28"/>
        <w:lang w:val="uk-UA"/>
      </w:rPr>
    </w:lvl>
    <w:lvl w:ilvl="1" w:tplc="4EBAB44A">
      <w:start w:val="1"/>
      <w:numFmt w:val="lowerLetter"/>
      <w:lvlText w:val="%2."/>
      <w:lvlJc w:val="left"/>
      <w:pPr>
        <w:ind w:left="1260" w:hanging="358"/>
      </w:pPr>
      <w:rPr>
        <w:rFonts w:cs="Times New Roman"/>
      </w:rPr>
    </w:lvl>
    <w:lvl w:ilvl="2" w:tplc="2D325F22">
      <w:start w:val="1"/>
      <w:numFmt w:val="lowerRoman"/>
      <w:lvlText w:val="%3."/>
      <w:lvlJc w:val="right"/>
      <w:pPr>
        <w:ind w:left="1980" w:hanging="178"/>
      </w:pPr>
      <w:rPr>
        <w:rFonts w:cs="Times New Roman"/>
      </w:rPr>
    </w:lvl>
    <w:lvl w:ilvl="3" w:tplc="04FA63F6">
      <w:start w:val="1"/>
      <w:numFmt w:val="decimal"/>
      <w:lvlText w:val="%4."/>
      <w:lvlJc w:val="left"/>
      <w:pPr>
        <w:ind w:left="2700" w:hanging="358"/>
      </w:pPr>
      <w:rPr>
        <w:rFonts w:cs="Times New Roman"/>
      </w:rPr>
    </w:lvl>
    <w:lvl w:ilvl="4" w:tplc="2A5A41E0">
      <w:start w:val="1"/>
      <w:numFmt w:val="lowerLetter"/>
      <w:lvlText w:val="%5."/>
      <w:lvlJc w:val="left"/>
      <w:pPr>
        <w:ind w:left="3420" w:hanging="358"/>
      </w:pPr>
      <w:rPr>
        <w:rFonts w:cs="Times New Roman"/>
      </w:rPr>
    </w:lvl>
    <w:lvl w:ilvl="5" w:tplc="BF2456AA">
      <w:start w:val="1"/>
      <w:numFmt w:val="lowerRoman"/>
      <w:lvlText w:val="%6."/>
      <w:lvlJc w:val="right"/>
      <w:pPr>
        <w:ind w:left="4140" w:hanging="178"/>
      </w:pPr>
      <w:rPr>
        <w:rFonts w:cs="Times New Roman"/>
      </w:rPr>
    </w:lvl>
    <w:lvl w:ilvl="6" w:tplc="53402ABE">
      <w:start w:val="1"/>
      <w:numFmt w:val="decimal"/>
      <w:lvlText w:val="%7."/>
      <w:lvlJc w:val="left"/>
      <w:pPr>
        <w:ind w:left="4860" w:hanging="358"/>
      </w:pPr>
      <w:rPr>
        <w:rFonts w:cs="Times New Roman"/>
      </w:rPr>
    </w:lvl>
    <w:lvl w:ilvl="7" w:tplc="417242C6">
      <w:start w:val="1"/>
      <w:numFmt w:val="lowerLetter"/>
      <w:lvlText w:val="%8."/>
      <w:lvlJc w:val="left"/>
      <w:pPr>
        <w:ind w:left="5580" w:hanging="358"/>
      </w:pPr>
      <w:rPr>
        <w:rFonts w:cs="Times New Roman"/>
      </w:rPr>
    </w:lvl>
    <w:lvl w:ilvl="8" w:tplc="28B64E2C">
      <w:start w:val="1"/>
      <w:numFmt w:val="lowerRoman"/>
      <w:lvlText w:val="%9."/>
      <w:lvlJc w:val="right"/>
      <w:pPr>
        <w:ind w:left="6300" w:hanging="178"/>
      </w:pPr>
      <w:rPr>
        <w:rFonts w:cs="Times New Roman"/>
      </w:rPr>
    </w:lvl>
  </w:abstractNum>
  <w:abstractNum w:abstractNumId="8">
    <w:nsid w:val="36B7435D"/>
    <w:multiLevelType w:val="hybridMultilevel"/>
    <w:tmpl w:val="24D09C20"/>
    <w:lvl w:ilvl="0" w:tplc="EEB071CE">
      <w:start w:val="1"/>
      <w:numFmt w:val="bullet"/>
      <w:lvlText w:val=""/>
      <w:lvlJc w:val="left"/>
      <w:pPr>
        <w:ind w:left="720" w:hanging="358"/>
      </w:pPr>
      <w:rPr>
        <w:rFonts w:ascii="Wingdings" w:hAnsi="Wingdings" w:hint="default"/>
      </w:rPr>
    </w:lvl>
    <w:lvl w:ilvl="1" w:tplc="4BF0ADC0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09BE155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F6F8171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3462214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2520817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6D2062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7460EA1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1F9C0E1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9">
    <w:nsid w:val="3C8926FE"/>
    <w:multiLevelType w:val="hybridMultilevel"/>
    <w:tmpl w:val="39387C86"/>
    <w:lvl w:ilvl="0" w:tplc="B18A672E">
      <w:start w:val="1"/>
      <w:numFmt w:val="bullet"/>
      <w:lvlText w:val="-"/>
      <w:lvlJc w:val="left"/>
      <w:pPr>
        <w:ind w:left="1699" w:hanging="988"/>
      </w:pPr>
      <w:rPr>
        <w:rFonts w:ascii="Times New Roman" w:eastAsia="Times New Roman" w:hAnsi="Times New Roman" w:cs="Times New Roman" w:hint="default"/>
      </w:rPr>
    </w:lvl>
    <w:lvl w:ilvl="1" w:tplc="C03E9AD2">
      <w:start w:val="1"/>
      <w:numFmt w:val="bullet"/>
      <w:lvlText w:val="o"/>
      <w:lvlJc w:val="left"/>
      <w:pPr>
        <w:ind w:left="1789" w:hanging="358"/>
      </w:pPr>
      <w:rPr>
        <w:rFonts w:ascii="Courier New" w:hAnsi="Courier New" w:cs="Courier New" w:hint="default"/>
      </w:rPr>
    </w:lvl>
    <w:lvl w:ilvl="2" w:tplc="E2BCD30A">
      <w:start w:val="1"/>
      <w:numFmt w:val="bullet"/>
      <w:lvlText w:val=""/>
      <w:lvlJc w:val="left"/>
      <w:pPr>
        <w:ind w:left="2509" w:hanging="358"/>
      </w:pPr>
      <w:rPr>
        <w:rFonts w:ascii="Wingdings" w:hAnsi="Wingdings" w:hint="default"/>
      </w:rPr>
    </w:lvl>
    <w:lvl w:ilvl="3" w:tplc="BD82CF24">
      <w:start w:val="1"/>
      <w:numFmt w:val="bullet"/>
      <w:lvlText w:val=""/>
      <w:lvlJc w:val="left"/>
      <w:pPr>
        <w:ind w:left="3229" w:hanging="358"/>
      </w:pPr>
      <w:rPr>
        <w:rFonts w:ascii="Symbol" w:hAnsi="Symbol" w:hint="default"/>
      </w:rPr>
    </w:lvl>
    <w:lvl w:ilvl="4" w:tplc="477843D6">
      <w:start w:val="1"/>
      <w:numFmt w:val="bullet"/>
      <w:lvlText w:val="o"/>
      <w:lvlJc w:val="left"/>
      <w:pPr>
        <w:ind w:left="3949" w:hanging="358"/>
      </w:pPr>
      <w:rPr>
        <w:rFonts w:ascii="Courier New" w:hAnsi="Courier New" w:cs="Courier New" w:hint="default"/>
      </w:rPr>
    </w:lvl>
    <w:lvl w:ilvl="5" w:tplc="F9C232E6">
      <w:start w:val="1"/>
      <w:numFmt w:val="bullet"/>
      <w:lvlText w:val=""/>
      <w:lvlJc w:val="left"/>
      <w:pPr>
        <w:ind w:left="4669" w:hanging="358"/>
      </w:pPr>
      <w:rPr>
        <w:rFonts w:ascii="Wingdings" w:hAnsi="Wingdings" w:hint="default"/>
      </w:rPr>
    </w:lvl>
    <w:lvl w:ilvl="6" w:tplc="0316E504">
      <w:start w:val="1"/>
      <w:numFmt w:val="bullet"/>
      <w:lvlText w:val=""/>
      <w:lvlJc w:val="left"/>
      <w:pPr>
        <w:ind w:left="5389" w:hanging="358"/>
      </w:pPr>
      <w:rPr>
        <w:rFonts w:ascii="Symbol" w:hAnsi="Symbol" w:hint="default"/>
      </w:rPr>
    </w:lvl>
    <w:lvl w:ilvl="7" w:tplc="7B10852C">
      <w:start w:val="1"/>
      <w:numFmt w:val="bullet"/>
      <w:lvlText w:val="o"/>
      <w:lvlJc w:val="left"/>
      <w:pPr>
        <w:ind w:left="6109" w:hanging="358"/>
      </w:pPr>
      <w:rPr>
        <w:rFonts w:ascii="Courier New" w:hAnsi="Courier New" w:cs="Courier New" w:hint="default"/>
      </w:rPr>
    </w:lvl>
    <w:lvl w:ilvl="8" w:tplc="8022292E">
      <w:start w:val="1"/>
      <w:numFmt w:val="bullet"/>
      <w:lvlText w:val=""/>
      <w:lvlJc w:val="left"/>
      <w:pPr>
        <w:ind w:left="6829" w:hanging="358"/>
      </w:pPr>
      <w:rPr>
        <w:rFonts w:ascii="Wingdings" w:hAnsi="Wingdings" w:hint="default"/>
      </w:rPr>
    </w:lvl>
  </w:abstractNum>
  <w:abstractNum w:abstractNumId="10">
    <w:nsid w:val="3DBE6D9B"/>
    <w:multiLevelType w:val="hybridMultilevel"/>
    <w:tmpl w:val="30D0115C"/>
    <w:lvl w:ilvl="0" w:tplc="57FE3564">
      <w:start w:val="1"/>
      <w:numFmt w:val="bullet"/>
      <w:lvlText w:val="-"/>
      <w:lvlJc w:val="left"/>
      <w:pPr>
        <w:ind w:left="1068" w:hanging="358"/>
      </w:pPr>
      <w:rPr>
        <w:rFonts w:ascii="Times New Roman" w:eastAsia="Calibri" w:hAnsi="Times New Roman" w:cs="Times New Roman" w:hint="default"/>
      </w:rPr>
    </w:lvl>
    <w:lvl w:ilvl="1" w:tplc="92E00EFC">
      <w:start w:val="1"/>
      <w:numFmt w:val="bullet"/>
      <w:lvlText w:val="o"/>
      <w:lvlJc w:val="left"/>
      <w:pPr>
        <w:ind w:left="1788" w:hanging="358"/>
      </w:pPr>
      <w:rPr>
        <w:rFonts w:ascii="Courier New" w:hAnsi="Courier New" w:cs="Courier New" w:hint="default"/>
      </w:rPr>
    </w:lvl>
    <w:lvl w:ilvl="2" w:tplc="5A4A58F0">
      <w:start w:val="1"/>
      <w:numFmt w:val="bullet"/>
      <w:lvlText w:val=""/>
      <w:lvlJc w:val="left"/>
      <w:pPr>
        <w:ind w:left="2508" w:hanging="358"/>
      </w:pPr>
      <w:rPr>
        <w:rFonts w:ascii="Wingdings" w:hAnsi="Wingdings" w:hint="default"/>
      </w:rPr>
    </w:lvl>
    <w:lvl w:ilvl="3" w:tplc="7638E650">
      <w:start w:val="1"/>
      <w:numFmt w:val="bullet"/>
      <w:lvlText w:val=""/>
      <w:lvlJc w:val="left"/>
      <w:pPr>
        <w:ind w:left="3228" w:hanging="358"/>
      </w:pPr>
      <w:rPr>
        <w:rFonts w:ascii="Symbol" w:hAnsi="Symbol" w:hint="default"/>
      </w:rPr>
    </w:lvl>
    <w:lvl w:ilvl="4" w:tplc="08923F26">
      <w:start w:val="1"/>
      <w:numFmt w:val="bullet"/>
      <w:lvlText w:val="o"/>
      <w:lvlJc w:val="left"/>
      <w:pPr>
        <w:ind w:left="3948" w:hanging="358"/>
      </w:pPr>
      <w:rPr>
        <w:rFonts w:ascii="Courier New" w:hAnsi="Courier New" w:cs="Courier New" w:hint="default"/>
      </w:rPr>
    </w:lvl>
    <w:lvl w:ilvl="5" w:tplc="00B694FC">
      <w:start w:val="1"/>
      <w:numFmt w:val="bullet"/>
      <w:lvlText w:val=""/>
      <w:lvlJc w:val="left"/>
      <w:pPr>
        <w:ind w:left="4668" w:hanging="358"/>
      </w:pPr>
      <w:rPr>
        <w:rFonts w:ascii="Wingdings" w:hAnsi="Wingdings" w:hint="default"/>
      </w:rPr>
    </w:lvl>
    <w:lvl w:ilvl="6" w:tplc="F74007D8">
      <w:start w:val="1"/>
      <w:numFmt w:val="bullet"/>
      <w:lvlText w:val=""/>
      <w:lvlJc w:val="left"/>
      <w:pPr>
        <w:ind w:left="5388" w:hanging="358"/>
      </w:pPr>
      <w:rPr>
        <w:rFonts w:ascii="Symbol" w:hAnsi="Symbol" w:hint="default"/>
      </w:rPr>
    </w:lvl>
    <w:lvl w:ilvl="7" w:tplc="3F38C13A">
      <w:start w:val="1"/>
      <w:numFmt w:val="bullet"/>
      <w:lvlText w:val="o"/>
      <w:lvlJc w:val="left"/>
      <w:pPr>
        <w:ind w:left="6108" w:hanging="358"/>
      </w:pPr>
      <w:rPr>
        <w:rFonts w:ascii="Courier New" w:hAnsi="Courier New" w:cs="Courier New" w:hint="default"/>
      </w:rPr>
    </w:lvl>
    <w:lvl w:ilvl="8" w:tplc="571AE766">
      <w:start w:val="1"/>
      <w:numFmt w:val="bullet"/>
      <w:lvlText w:val=""/>
      <w:lvlJc w:val="left"/>
      <w:pPr>
        <w:ind w:left="6828" w:hanging="358"/>
      </w:pPr>
      <w:rPr>
        <w:rFonts w:ascii="Wingdings" w:hAnsi="Wingdings" w:hint="default"/>
      </w:rPr>
    </w:lvl>
  </w:abstractNum>
  <w:abstractNum w:abstractNumId="11">
    <w:nsid w:val="3F097B00"/>
    <w:multiLevelType w:val="hybridMultilevel"/>
    <w:tmpl w:val="0B480DE2"/>
    <w:lvl w:ilvl="0" w:tplc="E81E456E">
      <w:start w:val="2"/>
      <w:numFmt w:val="bullet"/>
      <w:lvlText w:val="-"/>
      <w:lvlJc w:val="left"/>
      <w:pPr>
        <w:ind w:left="1440" w:hanging="358"/>
      </w:pPr>
      <w:rPr>
        <w:rFonts w:ascii="Courier New" w:eastAsia="Times New Roman" w:hAnsi="Courier New" w:hint="default"/>
      </w:rPr>
    </w:lvl>
    <w:lvl w:ilvl="1" w:tplc="ED9AE5BA">
      <w:start w:val="1"/>
      <w:numFmt w:val="bullet"/>
      <w:lvlText w:val="o"/>
      <w:lvlJc w:val="left"/>
      <w:pPr>
        <w:ind w:left="2160" w:hanging="358"/>
      </w:pPr>
      <w:rPr>
        <w:rFonts w:ascii="Courier New" w:hAnsi="Courier New" w:cs="Courier New" w:hint="default"/>
      </w:rPr>
    </w:lvl>
    <w:lvl w:ilvl="2" w:tplc="D6C8618A">
      <w:start w:val="1"/>
      <w:numFmt w:val="bullet"/>
      <w:lvlText w:val=""/>
      <w:lvlJc w:val="left"/>
      <w:pPr>
        <w:ind w:left="2880" w:hanging="358"/>
      </w:pPr>
      <w:rPr>
        <w:rFonts w:ascii="Wingdings" w:hAnsi="Wingdings" w:hint="default"/>
      </w:rPr>
    </w:lvl>
    <w:lvl w:ilvl="3" w:tplc="832803D0">
      <w:start w:val="1"/>
      <w:numFmt w:val="bullet"/>
      <w:lvlText w:val=""/>
      <w:lvlJc w:val="left"/>
      <w:pPr>
        <w:ind w:left="3600" w:hanging="358"/>
      </w:pPr>
      <w:rPr>
        <w:rFonts w:ascii="Symbol" w:hAnsi="Symbol" w:hint="default"/>
      </w:rPr>
    </w:lvl>
    <w:lvl w:ilvl="4" w:tplc="B02E72E2">
      <w:start w:val="1"/>
      <w:numFmt w:val="bullet"/>
      <w:lvlText w:val="o"/>
      <w:lvlJc w:val="left"/>
      <w:pPr>
        <w:ind w:left="4320" w:hanging="358"/>
      </w:pPr>
      <w:rPr>
        <w:rFonts w:ascii="Courier New" w:hAnsi="Courier New" w:cs="Courier New" w:hint="default"/>
      </w:rPr>
    </w:lvl>
    <w:lvl w:ilvl="5" w:tplc="D2825734">
      <w:start w:val="1"/>
      <w:numFmt w:val="bullet"/>
      <w:lvlText w:val=""/>
      <w:lvlJc w:val="left"/>
      <w:pPr>
        <w:ind w:left="5040" w:hanging="358"/>
      </w:pPr>
      <w:rPr>
        <w:rFonts w:ascii="Wingdings" w:hAnsi="Wingdings" w:hint="default"/>
      </w:rPr>
    </w:lvl>
    <w:lvl w:ilvl="6" w:tplc="BEF09C86">
      <w:start w:val="1"/>
      <w:numFmt w:val="bullet"/>
      <w:lvlText w:val=""/>
      <w:lvlJc w:val="left"/>
      <w:pPr>
        <w:ind w:left="5760" w:hanging="358"/>
      </w:pPr>
      <w:rPr>
        <w:rFonts w:ascii="Symbol" w:hAnsi="Symbol" w:hint="default"/>
      </w:rPr>
    </w:lvl>
    <w:lvl w:ilvl="7" w:tplc="2FD0CEA4">
      <w:start w:val="1"/>
      <w:numFmt w:val="bullet"/>
      <w:lvlText w:val="o"/>
      <w:lvlJc w:val="left"/>
      <w:pPr>
        <w:ind w:left="6480" w:hanging="358"/>
      </w:pPr>
      <w:rPr>
        <w:rFonts w:ascii="Courier New" w:hAnsi="Courier New" w:cs="Courier New" w:hint="default"/>
      </w:rPr>
    </w:lvl>
    <w:lvl w:ilvl="8" w:tplc="0EC28AC4">
      <w:start w:val="1"/>
      <w:numFmt w:val="bullet"/>
      <w:lvlText w:val=""/>
      <w:lvlJc w:val="left"/>
      <w:pPr>
        <w:ind w:left="7200" w:hanging="358"/>
      </w:pPr>
      <w:rPr>
        <w:rFonts w:ascii="Wingdings" w:hAnsi="Wingdings" w:hint="default"/>
      </w:rPr>
    </w:lvl>
  </w:abstractNum>
  <w:abstractNum w:abstractNumId="12">
    <w:nsid w:val="52EB427C"/>
    <w:multiLevelType w:val="hybridMultilevel"/>
    <w:tmpl w:val="99A4CE16"/>
    <w:lvl w:ilvl="0" w:tplc="9A04F63A">
      <w:start w:val="2"/>
      <w:numFmt w:val="bullet"/>
      <w:lvlText w:val="-"/>
      <w:lvlJc w:val="left"/>
      <w:pPr>
        <w:ind w:left="720" w:hanging="358"/>
      </w:pPr>
      <w:rPr>
        <w:rFonts w:ascii="Courier New" w:eastAsia="Times New Roman" w:hAnsi="Courier New" w:hint="default"/>
      </w:rPr>
    </w:lvl>
    <w:lvl w:ilvl="1" w:tplc="AD123D8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7BAAB0D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66DA49A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8676DBB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0AD4CD6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AE6801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F41A50D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62945FE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3">
    <w:nsid w:val="5890492A"/>
    <w:multiLevelType w:val="hybridMultilevel"/>
    <w:tmpl w:val="17C8A554"/>
    <w:lvl w:ilvl="0" w:tplc="247859C4">
      <w:start w:val="2"/>
      <w:numFmt w:val="bullet"/>
      <w:lvlText w:val="-"/>
      <w:lvlJc w:val="left"/>
      <w:pPr>
        <w:ind w:left="1365" w:hanging="358"/>
      </w:pPr>
      <w:rPr>
        <w:rFonts w:ascii="Courier New" w:eastAsia="Times New Roman" w:hAnsi="Courier New" w:hint="default"/>
      </w:rPr>
    </w:lvl>
    <w:lvl w:ilvl="1" w:tplc="3B78C39A">
      <w:start w:val="1"/>
      <w:numFmt w:val="bullet"/>
      <w:lvlText w:val="o"/>
      <w:lvlJc w:val="left"/>
      <w:pPr>
        <w:ind w:left="2085" w:hanging="358"/>
      </w:pPr>
      <w:rPr>
        <w:rFonts w:ascii="Courier New" w:hAnsi="Courier New" w:cs="Courier New" w:hint="default"/>
      </w:rPr>
    </w:lvl>
    <w:lvl w:ilvl="2" w:tplc="6146372E">
      <w:start w:val="1"/>
      <w:numFmt w:val="bullet"/>
      <w:lvlText w:val=""/>
      <w:lvlJc w:val="left"/>
      <w:pPr>
        <w:ind w:left="2805" w:hanging="358"/>
      </w:pPr>
      <w:rPr>
        <w:rFonts w:ascii="Wingdings" w:hAnsi="Wingdings" w:hint="default"/>
      </w:rPr>
    </w:lvl>
    <w:lvl w:ilvl="3" w:tplc="4EAA252E">
      <w:start w:val="1"/>
      <w:numFmt w:val="bullet"/>
      <w:lvlText w:val=""/>
      <w:lvlJc w:val="left"/>
      <w:pPr>
        <w:ind w:left="3525" w:hanging="358"/>
      </w:pPr>
      <w:rPr>
        <w:rFonts w:ascii="Symbol" w:hAnsi="Symbol" w:hint="default"/>
      </w:rPr>
    </w:lvl>
    <w:lvl w:ilvl="4" w:tplc="C2B05242">
      <w:start w:val="1"/>
      <w:numFmt w:val="bullet"/>
      <w:lvlText w:val="o"/>
      <w:lvlJc w:val="left"/>
      <w:pPr>
        <w:ind w:left="4245" w:hanging="358"/>
      </w:pPr>
      <w:rPr>
        <w:rFonts w:ascii="Courier New" w:hAnsi="Courier New" w:cs="Courier New" w:hint="default"/>
      </w:rPr>
    </w:lvl>
    <w:lvl w:ilvl="5" w:tplc="FF78318C">
      <w:start w:val="1"/>
      <w:numFmt w:val="bullet"/>
      <w:lvlText w:val=""/>
      <w:lvlJc w:val="left"/>
      <w:pPr>
        <w:ind w:left="4965" w:hanging="358"/>
      </w:pPr>
      <w:rPr>
        <w:rFonts w:ascii="Wingdings" w:hAnsi="Wingdings" w:hint="default"/>
      </w:rPr>
    </w:lvl>
    <w:lvl w:ilvl="6" w:tplc="28E2D160">
      <w:start w:val="1"/>
      <w:numFmt w:val="bullet"/>
      <w:lvlText w:val=""/>
      <w:lvlJc w:val="left"/>
      <w:pPr>
        <w:ind w:left="5685" w:hanging="358"/>
      </w:pPr>
      <w:rPr>
        <w:rFonts w:ascii="Symbol" w:hAnsi="Symbol" w:hint="default"/>
      </w:rPr>
    </w:lvl>
    <w:lvl w:ilvl="7" w:tplc="0FF0EDC8">
      <w:start w:val="1"/>
      <w:numFmt w:val="bullet"/>
      <w:lvlText w:val="o"/>
      <w:lvlJc w:val="left"/>
      <w:pPr>
        <w:ind w:left="6405" w:hanging="358"/>
      </w:pPr>
      <w:rPr>
        <w:rFonts w:ascii="Courier New" w:hAnsi="Courier New" w:cs="Courier New" w:hint="default"/>
      </w:rPr>
    </w:lvl>
    <w:lvl w:ilvl="8" w:tplc="A90CE62A">
      <w:start w:val="1"/>
      <w:numFmt w:val="bullet"/>
      <w:lvlText w:val=""/>
      <w:lvlJc w:val="left"/>
      <w:pPr>
        <w:ind w:left="7125" w:hanging="358"/>
      </w:pPr>
      <w:rPr>
        <w:rFonts w:ascii="Wingdings" w:hAnsi="Wingdings" w:hint="default"/>
      </w:rPr>
    </w:lvl>
  </w:abstractNum>
  <w:abstractNum w:abstractNumId="14">
    <w:nsid w:val="64D33E02"/>
    <w:multiLevelType w:val="hybridMultilevel"/>
    <w:tmpl w:val="3EBC3318"/>
    <w:lvl w:ilvl="0" w:tplc="6C9AC7F2">
      <w:start w:val="1"/>
      <w:numFmt w:val="bullet"/>
      <w:lvlText w:val=""/>
      <w:lvlJc w:val="left"/>
      <w:pPr>
        <w:ind w:left="786" w:hanging="358"/>
      </w:pPr>
      <w:rPr>
        <w:rFonts w:ascii="Wingdings" w:hAnsi="Wingdings" w:hint="default"/>
      </w:rPr>
    </w:lvl>
    <w:lvl w:ilvl="1" w:tplc="4B80CF18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863A09A6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A434FD66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CD04A034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542CA056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84B204B2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68644E0A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32FA2130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15">
    <w:nsid w:val="66650529"/>
    <w:multiLevelType w:val="hybridMultilevel"/>
    <w:tmpl w:val="442E0D0E"/>
    <w:lvl w:ilvl="0" w:tplc="20AEF748">
      <w:start w:val="2"/>
      <w:numFmt w:val="bullet"/>
      <w:lvlText w:val="-"/>
      <w:lvlJc w:val="left"/>
      <w:pPr>
        <w:ind w:left="1410" w:hanging="358"/>
      </w:pPr>
      <w:rPr>
        <w:rFonts w:ascii="Courier New" w:eastAsia="Times New Roman" w:hAnsi="Courier New" w:hint="default"/>
      </w:rPr>
    </w:lvl>
    <w:lvl w:ilvl="1" w:tplc="326A7A6E">
      <w:start w:val="1"/>
      <w:numFmt w:val="bullet"/>
      <w:lvlText w:val="o"/>
      <w:lvlJc w:val="left"/>
      <w:pPr>
        <w:ind w:left="2130" w:hanging="358"/>
      </w:pPr>
      <w:rPr>
        <w:rFonts w:ascii="Courier New" w:hAnsi="Courier New" w:cs="Courier New" w:hint="default"/>
      </w:rPr>
    </w:lvl>
    <w:lvl w:ilvl="2" w:tplc="755A99A8">
      <w:start w:val="1"/>
      <w:numFmt w:val="bullet"/>
      <w:lvlText w:val=""/>
      <w:lvlJc w:val="left"/>
      <w:pPr>
        <w:ind w:left="2850" w:hanging="358"/>
      </w:pPr>
      <w:rPr>
        <w:rFonts w:ascii="Wingdings" w:hAnsi="Wingdings" w:hint="default"/>
      </w:rPr>
    </w:lvl>
    <w:lvl w:ilvl="3" w:tplc="349CC59A">
      <w:start w:val="1"/>
      <w:numFmt w:val="bullet"/>
      <w:lvlText w:val=""/>
      <w:lvlJc w:val="left"/>
      <w:pPr>
        <w:ind w:left="3570" w:hanging="358"/>
      </w:pPr>
      <w:rPr>
        <w:rFonts w:ascii="Symbol" w:hAnsi="Symbol" w:hint="default"/>
      </w:rPr>
    </w:lvl>
    <w:lvl w:ilvl="4" w:tplc="1E284286">
      <w:start w:val="1"/>
      <w:numFmt w:val="bullet"/>
      <w:lvlText w:val="o"/>
      <w:lvlJc w:val="left"/>
      <w:pPr>
        <w:ind w:left="4290" w:hanging="358"/>
      </w:pPr>
      <w:rPr>
        <w:rFonts w:ascii="Courier New" w:hAnsi="Courier New" w:cs="Courier New" w:hint="default"/>
      </w:rPr>
    </w:lvl>
    <w:lvl w:ilvl="5" w:tplc="949ED832">
      <w:start w:val="1"/>
      <w:numFmt w:val="bullet"/>
      <w:lvlText w:val=""/>
      <w:lvlJc w:val="left"/>
      <w:pPr>
        <w:ind w:left="5010" w:hanging="358"/>
      </w:pPr>
      <w:rPr>
        <w:rFonts w:ascii="Wingdings" w:hAnsi="Wingdings" w:hint="default"/>
      </w:rPr>
    </w:lvl>
    <w:lvl w:ilvl="6" w:tplc="74DA6CF2">
      <w:start w:val="1"/>
      <w:numFmt w:val="bullet"/>
      <w:lvlText w:val=""/>
      <w:lvlJc w:val="left"/>
      <w:pPr>
        <w:ind w:left="5730" w:hanging="358"/>
      </w:pPr>
      <w:rPr>
        <w:rFonts w:ascii="Symbol" w:hAnsi="Symbol" w:hint="default"/>
      </w:rPr>
    </w:lvl>
    <w:lvl w:ilvl="7" w:tplc="10DE874A">
      <w:start w:val="1"/>
      <w:numFmt w:val="bullet"/>
      <w:lvlText w:val="o"/>
      <w:lvlJc w:val="left"/>
      <w:pPr>
        <w:ind w:left="6450" w:hanging="358"/>
      </w:pPr>
      <w:rPr>
        <w:rFonts w:ascii="Courier New" w:hAnsi="Courier New" w:cs="Courier New" w:hint="default"/>
      </w:rPr>
    </w:lvl>
    <w:lvl w:ilvl="8" w:tplc="B9E64FC8">
      <w:start w:val="1"/>
      <w:numFmt w:val="bullet"/>
      <w:lvlText w:val=""/>
      <w:lvlJc w:val="left"/>
      <w:pPr>
        <w:ind w:left="7170" w:hanging="358"/>
      </w:pPr>
      <w:rPr>
        <w:rFonts w:ascii="Wingdings" w:hAnsi="Wingdings" w:hint="default"/>
      </w:rPr>
    </w:lvl>
  </w:abstractNum>
  <w:abstractNum w:abstractNumId="16">
    <w:nsid w:val="6F0A25C4"/>
    <w:multiLevelType w:val="hybridMultilevel"/>
    <w:tmpl w:val="2300325E"/>
    <w:lvl w:ilvl="0" w:tplc="B644DAF8">
      <w:start w:val="1"/>
      <w:numFmt w:val="bullet"/>
      <w:lvlText w:val=""/>
      <w:lvlJc w:val="left"/>
      <w:pPr>
        <w:ind w:left="1068" w:hanging="358"/>
      </w:pPr>
      <w:rPr>
        <w:rFonts w:ascii="Wingdings" w:hAnsi="Wingdings" w:hint="default"/>
      </w:rPr>
    </w:lvl>
    <w:lvl w:ilvl="1" w:tplc="0E645722">
      <w:start w:val="1"/>
      <w:numFmt w:val="bullet"/>
      <w:lvlText w:val="o"/>
      <w:lvlJc w:val="left"/>
      <w:pPr>
        <w:ind w:left="1790" w:hanging="358"/>
      </w:pPr>
      <w:rPr>
        <w:rFonts w:ascii="Courier New" w:hAnsi="Courier New" w:hint="default"/>
      </w:rPr>
    </w:lvl>
    <w:lvl w:ilvl="2" w:tplc="1A28B584">
      <w:start w:val="1"/>
      <w:numFmt w:val="bullet"/>
      <w:lvlText w:val=""/>
      <w:lvlJc w:val="left"/>
      <w:pPr>
        <w:ind w:left="2510" w:hanging="358"/>
      </w:pPr>
      <w:rPr>
        <w:rFonts w:ascii="Wingdings" w:hAnsi="Wingdings" w:hint="default"/>
      </w:rPr>
    </w:lvl>
    <w:lvl w:ilvl="3" w:tplc="0F78CD90">
      <w:start w:val="1"/>
      <w:numFmt w:val="bullet"/>
      <w:lvlText w:val=""/>
      <w:lvlJc w:val="left"/>
      <w:pPr>
        <w:ind w:left="3230" w:hanging="358"/>
      </w:pPr>
      <w:rPr>
        <w:rFonts w:ascii="Symbol" w:hAnsi="Symbol" w:hint="default"/>
      </w:rPr>
    </w:lvl>
    <w:lvl w:ilvl="4" w:tplc="AEB6004A">
      <w:start w:val="1"/>
      <w:numFmt w:val="bullet"/>
      <w:lvlText w:val="o"/>
      <w:lvlJc w:val="left"/>
      <w:pPr>
        <w:ind w:left="3950" w:hanging="358"/>
      </w:pPr>
      <w:rPr>
        <w:rFonts w:ascii="Courier New" w:hAnsi="Courier New" w:hint="default"/>
      </w:rPr>
    </w:lvl>
    <w:lvl w:ilvl="5" w:tplc="59685784">
      <w:start w:val="1"/>
      <w:numFmt w:val="bullet"/>
      <w:lvlText w:val=""/>
      <w:lvlJc w:val="left"/>
      <w:pPr>
        <w:ind w:left="4670" w:hanging="358"/>
      </w:pPr>
      <w:rPr>
        <w:rFonts w:ascii="Wingdings" w:hAnsi="Wingdings" w:hint="default"/>
      </w:rPr>
    </w:lvl>
    <w:lvl w:ilvl="6" w:tplc="E01C2336">
      <w:start w:val="1"/>
      <w:numFmt w:val="bullet"/>
      <w:lvlText w:val=""/>
      <w:lvlJc w:val="left"/>
      <w:pPr>
        <w:ind w:left="5390" w:hanging="358"/>
      </w:pPr>
      <w:rPr>
        <w:rFonts w:ascii="Symbol" w:hAnsi="Symbol" w:hint="default"/>
      </w:rPr>
    </w:lvl>
    <w:lvl w:ilvl="7" w:tplc="1908969C">
      <w:start w:val="1"/>
      <w:numFmt w:val="bullet"/>
      <w:lvlText w:val="o"/>
      <w:lvlJc w:val="left"/>
      <w:pPr>
        <w:ind w:left="6110" w:hanging="358"/>
      </w:pPr>
      <w:rPr>
        <w:rFonts w:ascii="Courier New" w:hAnsi="Courier New" w:hint="default"/>
      </w:rPr>
    </w:lvl>
    <w:lvl w:ilvl="8" w:tplc="4C20F0D6">
      <w:start w:val="1"/>
      <w:numFmt w:val="bullet"/>
      <w:lvlText w:val=""/>
      <w:lvlJc w:val="left"/>
      <w:pPr>
        <w:ind w:left="6830" w:hanging="358"/>
      </w:pPr>
      <w:rPr>
        <w:rFonts w:ascii="Wingdings" w:hAnsi="Wingdings" w:hint="default"/>
      </w:rPr>
    </w:lvl>
  </w:abstractNum>
  <w:abstractNum w:abstractNumId="17">
    <w:nsid w:val="7A0B4D32"/>
    <w:multiLevelType w:val="hybridMultilevel"/>
    <w:tmpl w:val="67CA4120"/>
    <w:lvl w:ilvl="0" w:tplc="DB7E2366">
      <w:start w:val="2"/>
      <w:numFmt w:val="bullet"/>
      <w:lvlText w:val="-"/>
      <w:lvlJc w:val="left"/>
      <w:pPr>
        <w:ind w:left="720" w:hanging="358"/>
      </w:pPr>
      <w:rPr>
        <w:rFonts w:ascii="Courier New" w:eastAsia="Times New Roman" w:hAnsi="Courier New" w:hint="default"/>
      </w:rPr>
    </w:lvl>
    <w:lvl w:ilvl="1" w:tplc="5E0C84A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8F8DA6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4A760B4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3B76AC9C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4A4E12E8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CC544CE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CEA557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6D8871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8">
    <w:nsid w:val="7B065DF5"/>
    <w:multiLevelType w:val="hybridMultilevel"/>
    <w:tmpl w:val="A04271A0"/>
    <w:lvl w:ilvl="0" w:tplc="77E862BA">
      <w:start w:val="2"/>
      <w:numFmt w:val="bullet"/>
      <w:lvlText w:val="-"/>
      <w:lvlJc w:val="left"/>
      <w:pPr>
        <w:ind w:left="1429" w:hanging="358"/>
      </w:pPr>
      <w:rPr>
        <w:rFonts w:ascii="Courier New" w:eastAsia="Times New Roman" w:hAnsi="Courier New" w:hint="default"/>
      </w:rPr>
    </w:lvl>
    <w:lvl w:ilvl="1" w:tplc="F418D462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4202CB42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46466F5A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48FAEECA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4D54E464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95E0309E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95DA6472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F7DC6B28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19">
    <w:nsid w:val="7DE75A0F"/>
    <w:multiLevelType w:val="hybridMultilevel"/>
    <w:tmpl w:val="91865498"/>
    <w:lvl w:ilvl="0" w:tplc="AEFA4D46">
      <w:start w:val="2"/>
      <w:numFmt w:val="bullet"/>
      <w:lvlText w:val="-"/>
      <w:lvlJc w:val="left"/>
      <w:pPr>
        <w:ind w:left="1440" w:hanging="358"/>
      </w:pPr>
      <w:rPr>
        <w:rFonts w:ascii="Courier New" w:eastAsia="Times New Roman" w:hAnsi="Courier New" w:hint="default"/>
      </w:rPr>
    </w:lvl>
    <w:lvl w:ilvl="1" w:tplc="0CB6196C">
      <w:start w:val="1"/>
      <w:numFmt w:val="bullet"/>
      <w:lvlText w:val="o"/>
      <w:lvlJc w:val="left"/>
      <w:pPr>
        <w:ind w:left="2160" w:hanging="358"/>
      </w:pPr>
      <w:rPr>
        <w:rFonts w:ascii="Courier New" w:hAnsi="Courier New" w:cs="Courier New" w:hint="default"/>
      </w:rPr>
    </w:lvl>
    <w:lvl w:ilvl="2" w:tplc="C0BC6EE6">
      <w:start w:val="1"/>
      <w:numFmt w:val="bullet"/>
      <w:lvlText w:val=""/>
      <w:lvlJc w:val="left"/>
      <w:pPr>
        <w:ind w:left="2880" w:hanging="358"/>
      </w:pPr>
      <w:rPr>
        <w:rFonts w:ascii="Wingdings" w:hAnsi="Wingdings" w:hint="default"/>
      </w:rPr>
    </w:lvl>
    <w:lvl w:ilvl="3" w:tplc="FF90DE80">
      <w:start w:val="1"/>
      <w:numFmt w:val="bullet"/>
      <w:lvlText w:val=""/>
      <w:lvlJc w:val="left"/>
      <w:pPr>
        <w:ind w:left="3600" w:hanging="358"/>
      </w:pPr>
      <w:rPr>
        <w:rFonts w:ascii="Symbol" w:hAnsi="Symbol" w:hint="default"/>
      </w:rPr>
    </w:lvl>
    <w:lvl w:ilvl="4" w:tplc="7A9AE3E6">
      <w:start w:val="1"/>
      <w:numFmt w:val="bullet"/>
      <w:lvlText w:val="o"/>
      <w:lvlJc w:val="left"/>
      <w:pPr>
        <w:ind w:left="4320" w:hanging="358"/>
      </w:pPr>
      <w:rPr>
        <w:rFonts w:ascii="Courier New" w:hAnsi="Courier New" w:cs="Courier New" w:hint="default"/>
      </w:rPr>
    </w:lvl>
    <w:lvl w:ilvl="5" w:tplc="A18AA07E">
      <w:start w:val="1"/>
      <w:numFmt w:val="bullet"/>
      <w:lvlText w:val=""/>
      <w:lvlJc w:val="left"/>
      <w:pPr>
        <w:ind w:left="5040" w:hanging="358"/>
      </w:pPr>
      <w:rPr>
        <w:rFonts w:ascii="Wingdings" w:hAnsi="Wingdings" w:hint="default"/>
      </w:rPr>
    </w:lvl>
    <w:lvl w:ilvl="6" w:tplc="73BA46B8">
      <w:start w:val="1"/>
      <w:numFmt w:val="bullet"/>
      <w:lvlText w:val=""/>
      <w:lvlJc w:val="left"/>
      <w:pPr>
        <w:ind w:left="5760" w:hanging="358"/>
      </w:pPr>
      <w:rPr>
        <w:rFonts w:ascii="Symbol" w:hAnsi="Symbol" w:hint="default"/>
      </w:rPr>
    </w:lvl>
    <w:lvl w:ilvl="7" w:tplc="5D761474">
      <w:start w:val="1"/>
      <w:numFmt w:val="bullet"/>
      <w:lvlText w:val="o"/>
      <w:lvlJc w:val="left"/>
      <w:pPr>
        <w:ind w:left="6480" w:hanging="358"/>
      </w:pPr>
      <w:rPr>
        <w:rFonts w:ascii="Courier New" w:hAnsi="Courier New" w:cs="Courier New" w:hint="default"/>
      </w:rPr>
    </w:lvl>
    <w:lvl w:ilvl="8" w:tplc="2AEA9B40">
      <w:start w:val="1"/>
      <w:numFmt w:val="bullet"/>
      <w:lvlText w:val=""/>
      <w:lvlJc w:val="left"/>
      <w:pPr>
        <w:ind w:left="7200" w:hanging="358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8"/>
  </w:num>
  <w:num w:numId="5">
    <w:abstractNumId w:val="9"/>
  </w:num>
  <w:num w:numId="6">
    <w:abstractNumId w:val="1"/>
  </w:num>
  <w:num w:numId="7">
    <w:abstractNumId w:val="19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34D6"/>
    <w:rsid w:val="00005EF0"/>
    <w:rsid w:val="00025C66"/>
    <w:rsid w:val="001802D4"/>
    <w:rsid w:val="001B1F47"/>
    <w:rsid w:val="001B51BC"/>
    <w:rsid w:val="001E5120"/>
    <w:rsid w:val="00207586"/>
    <w:rsid w:val="002353A8"/>
    <w:rsid w:val="00257605"/>
    <w:rsid w:val="00257A45"/>
    <w:rsid w:val="00257E05"/>
    <w:rsid w:val="00271CB8"/>
    <w:rsid w:val="002F0A1E"/>
    <w:rsid w:val="00340091"/>
    <w:rsid w:val="003470E0"/>
    <w:rsid w:val="0041029D"/>
    <w:rsid w:val="00410860"/>
    <w:rsid w:val="00475D72"/>
    <w:rsid w:val="00485F43"/>
    <w:rsid w:val="004957A3"/>
    <w:rsid w:val="00496ECF"/>
    <w:rsid w:val="00575999"/>
    <w:rsid w:val="00647C0B"/>
    <w:rsid w:val="006727AB"/>
    <w:rsid w:val="00675FBF"/>
    <w:rsid w:val="006B403C"/>
    <w:rsid w:val="00726ACD"/>
    <w:rsid w:val="007A75FD"/>
    <w:rsid w:val="007D0E95"/>
    <w:rsid w:val="007D3196"/>
    <w:rsid w:val="00802A2C"/>
    <w:rsid w:val="00846BCB"/>
    <w:rsid w:val="00851719"/>
    <w:rsid w:val="00874385"/>
    <w:rsid w:val="00924594"/>
    <w:rsid w:val="00931BA2"/>
    <w:rsid w:val="009375CC"/>
    <w:rsid w:val="00942E2D"/>
    <w:rsid w:val="0099358F"/>
    <w:rsid w:val="009B7692"/>
    <w:rsid w:val="00A30938"/>
    <w:rsid w:val="00A961F2"/>
    <w:rsid w:val="00AA3FA9"/>
    <w:rsid w:val="00AB07E0"/>
    <w:rsid w:val="00B30154"/>
    <w:rsid w:val="00B37EA8"/>
    <w:rsid w:val="00BE4D7B"/>
    <w:rsid w:val="00C0407E"/>
    <w:rsid w:val="00C120BF"/>
    <w:rsid w:val="00C124DE"/>
    <w:rsid w:val="00C50EB6"/>
    <w:rsid w:val="00C607A4"/>
    <w:rsid w:val="00C81272"/>
    <w:rsid w:val="00CC3407"/>
    <w:rsid w:val="00D201E4"/>
    <w:rsid w:val="00D45FBD"/>
    <w:rsid w:val="00D66F2D"/>
    <w:rsid w:val="00DD34D6"/>
    <w:rsid w:val="00DD5D66"/>
    <w:rsid w:val="00E07351"/>
    <w:rsid w:val="00E1296E"/>
    <w:rsid w:val="00E27BF7"/>
    <w:rsid w:val="00E6168E"/>
    <w:rsid w:val="00F11EB7"/>
    <w:rsid w:val="00F6349C"/>
    <w:rsid w:val="00F65F53"/>
    <w:rsid w:val="00FA1EE4"/>
    <w:rsid w:val="00FB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C"/>
  </w:style>
  <w:style w:type="paragraph" w:styleId="1">
    <w:name w:val="heading 1"/>
    <w:basedOn w:val="a"/>
    <w:next w:val="a"/>
    <w:link w:val="10"/>
    <w:uiPriority w:val="9"/>
    <w:qFormat/>
    <w:rsid w:val="009375C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375C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rsid w:val="00937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75C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375C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375C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375C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375C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375C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375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375CC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9375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375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375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375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375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375C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375C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375CC"/>
    <w:rPr>
      <w:sz w:val="24"/>
      <w:szCs w:val="24"/>
    </w:rPr>
  </w:style>
  <w:style w:type="character" w:customStyle="1" w:styleId="QuoteChar">
    <w:name w:val="Quote Char"/>
    <w:uiPriority w:val="29"/>
    <w:rsid w:val="009375CC"/>
    <w:rPr>
      <w:i/>
    </w:rPr>
  </w:style>
  <w:style w:type="character" w:customStyle="1" w:styleId="IntenseQuoteChar">
    <w:name w:val="Intense Quote Char"/>
    <w:uiPriority w:val="30"/>
    <w:rsid w:val="009375CC"/>
    <w:rPr>
      <w:i/>
    </w:rPr>
  </w:style>
  <w:style w:type="character" w:customStyle="1" w:styleId="FootnoteTextChar">
    <w:name w:val="Footnote Text Char"/>
    <w:uiPriority w:val="99"/>
    <w:rsid w:val="009375CC"/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9375C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375C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375C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375C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375C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375C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375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375C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375C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375C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375C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75C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375C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75C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375C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375C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375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375CC"/>
    <w:rPr>
      <w:i/>
    </w:rPr>
  </w:style>
  <w:style w:type="character" w:customStyle="1" w:styleId="HeaderChar">
    <w:name w:val="Header Char"/>
    <w:basedOn w:val="a0"/>
    <w:uiPriority w:val="99"/>
    <w:rsid w:val="009375CC"/>
  </w:style>
  <w:style w:type="character" w:customStyle="1" w:styleId="FooterChar">
    <w:name w:val="Footer Char"/>
    <w:basedOn w:val="a0"/>
    <w:uiPriority w:val="99"/>
    <w:rsid w:val="009375CC"/>
  </w:style>
  <w:style w:type="table" w:customStyle="1" w:styleId="Lined">
    <w:name w:val="Lined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3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3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3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3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3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3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3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375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9375CC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9375CC"/>
    <w:rPr>
      <w:sz w:val="18"/>
    </w:rPr>
  </w:style>
  <w:style w:type="character" w:styleId="ac">
    <w:name w:val="footnote reference"/>
    <w:basedOn w:val="a0"/>
    <w:uiPriority w:val="99"/>
    <w:unhideWhenUsed/>
    <w:rsid w:val="009375C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375CC"/>
    <w:pPr>
      <w:spacing w:after="57"/>
    </w:pPr>
  </w:style>
  <w:style w:type="paragraph" w:styleId="23">
    <w:name w:val="toc 2"/>
    <w:basedOn w:val="a"/>
    <w:next w:val="a"/>
    <w:uiPriority w:val="39"/>
    <w:unhideWhenUsed/>
    <w:rsid w:val="009375C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375C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375C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375C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375C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375C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375C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375CC"/>
    <w:pPr>
      <w:spacing w:after="57"/>
      <w:ind w:left="2268"/>
    </w:pPr>
  </w:style>
  <w:style w:type="paragraph" w:styleId="ad">
    <w:name w:val="TOC Heading"/>
    <w:uiPriority w:val="39"/>
    <w:unhideWhenUsed/>
    <w:rsid w:val="009375CC"/>
  </w:style>
  <w:style w:type="paragraph" w:styleId="ae">
    <w:name w:val="header"/>
    <w:basedOn w:val="a"/>
    <w:link w:val="af"/>
    <w:uiPriority w:val="99"/>
    <w:unhideWhenUsed/>
    <w:rsid w:val="0093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75CC"/>
  </w:style>
  <w:style w:type="paragraph" w:styleId="af0">
    <w:name w:val="footer"/>
    <w:basedOn w:val="a"/>
    <w:link w:val="af1"/>
    <w:uiPriority w:val="99"/>
    <w:unhideWhenUsed/>
    <w:rsid w:val="0093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75CC"/>
  </w:style>
  <w:style w:type="paragraph" w:styleId="af2">
    <w:name w:val="List Paragraph"/>
    <w:basedOn w:val="a"/>
    <w:uiPriority w:val="34"/>
    <w:qFormat/>
    <w:rsid w:val="009375CC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9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75C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9375CC"/>
    <w:pPr>
      <w:spacing w:after="160" w:line="259" w:lineRule="auto"/>
      <w:ind w:left="720"/>
    </w:pPr>
    <w:rPr>
      <w:rFonts w:eastAsia="Times New Roman"/>
      <w:lang w:eastAsia="en-US"/>
    </w:rPr>
  </w:style>
  <w:style w:type="paragraph" w:customStyle="1" w:styleId="24">
    <w:name w:val="Абзац списка2"/>
    <w:basedOn w:val="a"/>
    <w:rsid w:val="009375CC"/>
    <w:pPr>
      <w:spacing w:after="160" w:line="259" w:lineRule="auto"/>
      <w:ind w:left="720"/>
    </w:pPr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75C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f5">
    <w:name w:val="Hyperlink"/>
    <w:basedOn w:val="a0"/>
    <w:uiPriority w:val="99"/>
    <w:semiHidden/>
    <w:unhideWhenUsed/>
    <w:rsid w:val="009375CC"/>
    <w:rPr>
      <w:color w:val="0000FF"/>
      <w:u w:val="single"/>
    </w:rPr>
  </w:style>
  <w:style w:type="table" w:styleId="af6">
    <w:name w:val="Table Grid"/>
    <w:basedOn w:val="a1"/>
    <w:uiPriority w:val="59"/>
    <w:rsid w:val="00937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37"/>
      <c:rotY val="0"/>
      <c:depthPercent val="100"/>
      <c:rAngAx val="1"/>
    </c:view3D>
    <c:floor>
      <c:spPr>
        <a:solidFill>
          <a:srgbClr val="C0C0C0"/>
        </a:solidFill>
        <a:ln w="3175" cap="flat" cmpd="sng" algn="ctr">
          <a:solidFill>
            <a:srgbClr val="000000"/>
          </a:solidFill>
          <a:prstDash val="solid"/>
          <a:round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224163027656477E-2"/>
          <c:y val="3.7815126050421102E-2"/>
          <c:w val="0.80931586608442563"/>
          <c:h val="0.80672268907563027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2019 рік         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1"/>
          <c:dLbls>
            <c:dLbl>
              <c:idx val="0"/>
              <c:layout>
                <c:manualLayout>
                  <c:x val="1.2914594308804929E-2"/>
                  <c:y val="-4.668614003894680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4-42A6-8E28-A34FFE7C028D}"/>
                </c:ext>
              </c:extLst>
            </c:dLbl>
            <c:dLbl>
              <c:idx val="1"/>
              <c:layout>
                <c:manualLayout>
                  <c:x val="1.4047093034234031E-2"/>
                  <c:y val="-5.690034713402768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B4-42A6-8E28-A34FFE7C028D}"/>
                </c:ext>
              </c:extLst>
            </c:dLbl>
            <c:dLbl>
              <c:idx val="2"/>
              <c:layout>
                <c:manualLayout>
                  <c:x val="5.2290746893632514E-2"/>
                  <c:y val="-3.70484689413823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26       27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4-42A6-8E28-A34FFE7C028D}"/>
                </c:ext>
              </c:extLst>
            </c:dLbl>
            <c:spPr>
              <a:noFill/>
              <a:ln w="2533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ru-RU" sz="1200" b="1" i="0" u="none" strike="noStrike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 з потерпілими</c:v>
                </c:pt>
                <c:pt idx="1">
                  <c:v>Травмовано</c:v>
                </c:pt>
                <c:pt idx="2">
                  <c:v>Загинуло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174</c:v>
                </c:pt>
                <c:pt idx="1">
                  <c:v>203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A8B4-42A6-8E28-A34FFE7C028D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2020 рік        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1"/>
          <c:dLbls>
            <c:dLbl>
              <c:idx val="0"/>
              <c:layout>
                <c:manualLayout>
                  <c:x val="1.6924639815706525E-2"/>
                  <c:y val="-3.94881889763779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B4-42A6-8E28-A34FFE7C028D}"/>
                </c:ext>
              </c:extLst>
            </c:dLbl>
            <c:dLbl>
              <c:idx val="1"/>
              <c:layout>
                <c:manualLayout>
                  <c:x val="1.3227440095167919E-2"/>
                  <c:y val="-1.3899331131995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B4-42A6-8E28-A34FFE7C028D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B4-42A6-8E28-A34FFE7C028D}"/>
                </c:ext>
              </c:extLst>
            </c:dLbl>
            <c:spPr>
              <a:noFill/>
              <a:ln w="2533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ru-RU" sz="1200" b="1" i="0" u="none" strike="noStrike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 з потерпілими</c:v>
                </c:pt>
                <c:pt idx="1">
                  <c:v>Травмовано</c:v>
                </c:pt>
                <c:pt idx="2">
                  <c:v>Загинуло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179</c:v>
                </c:pt>
                <c:pt idx="1">
                  <c:v>200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7-A8B4-42A6-8E28-A34FFE7C028D}"/>
            </c:ext>
          </c:extLst>
        </c:ser>
        <c:gapDepth val="0"/>
        <c:shape val="box"/>
        <c:axId val="115888896"/>
        <c:axId val="115890432"/>
        <c:axId val="0"/>
      </c:bar3DChart>
      <c:catAx>
        <c:axId val="115888896"/>
        <c:scaling>
          <c:orientation val="minMax"/>
        </c:scaling>
        <c:axPos val="b"/>
        <c:numFmt formatCode="General" sourceLinked="1"/>
        <c:tickLblPos val="low"/>
        <c:spPr>
          <a:noFill/>
          <a:ln w="316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1" vertOverflow="ellipsis" wrap="square" anchor="ctr" anchorCtr="1"/>
          <a:lstStyle/>
          <a:p>
            <a:pPr>
              <a:defRPr lang="ru-RU" sz="105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890432"/>
        <c:crosses val="autoZero"/>
        <c:auto val="1"/>
        <c:lblAlgn val="ctr"/>
        <c:lblOffset val="100"/>
        <c:tickLblSkip val="1"/>
        <c:tickMarkSkip val="1"/>
      </c:catAx>
      <c:valAx>
        <c:axId val="115890432"/>
        <c:scaling>
          <c:orientation val="minMax"/>
        </c:scaling>
        <c:axPos val="l"/>
        <c:majorGridlines>
          <c:spPr>
            <a:ln w="3167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tickLblPos val="nextTo"/>
        <c:spPr>
          <a:noFill/>
          <a:ln w="316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1" vertOverflow="ellipsis" wrap="square" anchor="ctr" anchorCtr="1"/>
          <a:lstStyle/>
          <a:p>
            <a:pPr>
              <a:defRPr lang="ru-RU" sz="105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888896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85443959243085965"/>
          <c:y val="0.1932773109243712"/>
          <c:w val="0.1149927219796251"/>
          <c:h val="0.5882352941176382"/>
        </c:manualLayout>
      </c:layout>
      <c:spPr>
        <a:noFill/>
        <a:ln w="25334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sz="1050" b="1" i="0" u="none" strike="noStrike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spc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Основні причини ДТП</a:t>
            </a:r>
            <a:endParaRPr lang="uk-UA"/>
          </a:p>
        </c:rich>
      </c:tx>
      <c:layout>
        <c:manualLayout>
          <c:xMode val="edge"/>
          <c:yMode val="edge"/>
          <c:x val="0.35453868287393336"/>
          <c:y val="2.8197649992546103E-2"/>
        </c:manualLayout>
      </c:layout>
      <c:spPr>
        <a:noFill/>
        <a:ln>
          <a:noFill/>
        </a:ln>
      </c:spPr>
    </c:title>
    <c:view3D>
      <c:rotX val="30"/>
      <c:depthPercent val="100"/>
      <c:rAngAx val="1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25952281289242407"/>
          <c:y val="2.2920944405758802E-3"/>
          <c:w val="0.47598194480608302"/>
          <c:h val="0.788679577703390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FE2-4C4D-80C2-4F4B52F8CF33}"/>
              </c:ext>
            </c:extLst>
          </c:dPt>
          <c:dPt>
            <c:idx val="1"/>
            <c:spPr>
              <a:solidFill>
                <a:schemeClr val="accent2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FE2-4C4D-80C2-4F4B52F8CF33}"/>
              </c:ext>
            </c:extLst>
          </c:dPt>
          <c:dPt>
            <c:idx val="2"/>
            <c:spPr>
              <a:solidFill>
                <a:schemeClr val="accent3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FE2-4C4D-80C2-4F4B52F8CF33}"/>
              </c:ext>
            </c:extLst>
          </c:dPt>
          <c:dPt>
            <c:idx val="3"/>
            <c:spPr>
              <a:solidFill>
                <a:schemeClr val="accent4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FE2-4C4D-80C2-4F4B52F8CF33}"/>
              </c:ext>
            </c:extLst>
          </c:dPt>
          <c:dPt>
            <c:idx val="4"/>
            <c:spPr>
              <a:solidFill>
                <a:schemeClr val="accent5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FE2-4C4D-80C2-4F4B52F8CF33}"/>
              </c:ext>
            </c:extLst>
          </c:dPt>
          <c:dPt>
            <c:idx val="5"/>
            <c:spPr>
              <a:solidFill>
                <a:schemeClr val="accent6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FE2-4C4D-80C2-4F4B52F8CF3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FE2-4C4D-80C2-4F4B52F8CF33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FE2-4C4D-80C2-4F4B52F8CF33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FE2-4C4D-80C2-4F4B52F8CF33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FE2-4C4D-80C2-4F4B52F8CF33}"/>
              </c:ext>
            </c:extLst>
          </c:dPt>
          <c:cat>
            <c:strRef>
              <c:f>Лист1!$A$2:$A$14</c:f>
              <c:strCache>
                <c:ptCount val="13"/>
                <c:pt idx="0">
                  <c:v>ПОРУШЕННЯ ПРАВИЛ МАНЕВРУВАННЯ - 487 (45,94%)</c:v>
                </c:pt>
                <c:pt idx="1">
                  <c:v>НЕДОДЕРЖАННЯ ДИСТАНЦІЇ -143 (13,49%)</c:v>
                </c:pt>
                <c:pt idx="2">
                  <c:v>ПЕРЕВИЩЕННЯ БЕЗПЕЧНОЇ ШВИДКОСТІ - 105 (9,91%)</c:v>
                </c:pt>
                <c:pt idx="3">
                  <c:v>ПОРУШЕННЯ ПРАВИЛ ПРОЇЗДУ ПЕРЕХРЕСТЬ - 101 (9,53%)</c:v>
                </c:pt>
                <c:pt idx="4">
                  <c:v>КЕРУВАННЯ ТРАНСПОРТНИМ ЗАСОБОМ У НЕТВЕРЕЗОМУ СТАНІ -80 (7,55%)</c:v>
                </c:pt>
                <c:pt idx="5">
                  <c:v>ПОРУШЕННЯ ПРАВИЛ НАДАННЯ БЕЗПЕРЕШКОДНОГО ПРОЇЗДУ -4 (0,38%)</c:v>
                </c:pt>
                <c:pt idx="6">
                  <c:v>ВИЇЗД НА СМУГУ ЗУСТРІЧНОГО РУХУ - 4 (0,38%)</c:v>
                </c:pt>
                <c:pt idx="7">
                  <c:v>ПЕРЕХІД У НЕВСТАНОВЛЕНОМУ МІСЦІ - 20 (1,89%,)</c:v>
                </c:pt>
                <c:pt idx="8">
                  <c:v>НЕВИКОНАННЯ ВИМОГ СИГНАЛІВ РЕГУЛЮВАННЯ - 12 (1,13%)</c:v>
                </c:pt>
                <c:pt idx="9">
                  <c:v>ПОРУШЕННЯ ПРАВИЛ ОБГОНУ -24 (2,26%)</c:v>
                </c:pt>
                <c:pt idx="10">
                  <c:v>ПОРУШЕННЯ ПРАВИЛ ПРОЇЗДУ ПІШОХОДНИХ ПЕРЕХОДІВ - 54 (5,09%)</c:v>
                </c:pt>
                <c:pt idx="11">
                  <c:v>ПОРУШЕННЯ ПРАВИЛ ЗУПИНКИ/СТОЯНКИ -11 (1,04%)</c:v>
                </c:pt>
                <c:pt idx="12">
                  <c:v>ПОРУШЕННЯ ПРАВИЛ ПРОЇЗДУ ЗАЛІЗНИЧНИХ ПЕРЕЇЗДІВ -  (0,00%)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487</c:v>
                </c:pt>
                <c:pt idx="1">
                  <c:v>143</c:v>
                </c:pt>
                <c:pt idx="2">
                  <c:v>105</c:v>
                </c:pt>
                <c:pt idx="3">
                  <c:v>101</c:v>
                </c:pt>
                <c:pt idx="4">
                  <c:v>80</c:v>
                </c:pt>
                <c:pt idx="5">
                  <c:v>4</c:v>
                </c:pt>
                <c:pt idx="6">
                  <c:v>4</c:v>
                </c:pt>
                <c:pt idx="7">
                  <c:v>20</c:v>
                </c:pt>
                <c:pt idx="8">
                  <c:v>12</c:v>
                </c:pt>
                <c:pt idx="9">
                  <c:v>24</c:v>
                </c:pt>
                <c:pt idx="10">
                  <c:v>54</c:v>
                </c:pt>
                <c:pt idx="11">
                  <c:v>11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FE2-4C4D-80C2-4F4B52F8CF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FE2-4C4D-80C2-4F4B52F8CF3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AFE2-4C4D-80C2-4F4B52F8CF3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AFE2-4C4D-80C2-4F4B52F8CF3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AFE2-4C4D-80C2-4F4B52F8CF33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AFE2-4C4D-80C2-4F4B52F8CF33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AFE2-4C4D-80C2-4F4B52F8CF3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AFE2-4C4D-80C2-4F4B52F8CF33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AFE2-4C4D-80C2-4F4B52F8CF33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AFE2-4C4D-80C2-4F4B52F8CF33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AFE2-4C4D-80C2-4F4B52F8CF33}"/>
              </c:ext>
            </c:extLst>
          </c:dPt>
          <c:cat>
            <c:strRef>
              <c:f>Лист1!$A$2:$A$14</c:f>
              <c:strCache>
                <c:ptCount val="13"/>
                <c:pt idx="0">
                  <c:v>ПОРУШЕННЯ ПРАВИЛ МАНЕВРУВАННЯ - 487 (45,94%)</c:v>
                </c:pt>
                <c:pt idx="1">
                  <c:v>НЕДОДЕРЖАННЯ ДИСТАНЦІЇ -143 (13,49%)</c:v>
                </c:pt>
                <c:pt idx="2">
                  <c:v>ПЕРЕВИЩЕННЯ БЕЗПЕЧНОЇ ШВИДКОСТІ - 105 (9,91%)</c:v>
                </c:pt>
                <c:pt idx="3">
                  <c:v>ПОРУШЕННЯ ПРАВИЛ ПРОЇЗДУ ПЕРЕХРЕСТЬ - 101 (9,53%)</c:v>
                </c:pt>
                <c:pt idx="4">
                  <c:v>КЕРУВАННЯ ТРАНСПОРТНИМ ЗАСОБОМ У НЕТВЕРЕЗОМУ СТАНІ -80 (7,55%)</c:v>
                </c:pt>
                <c:pt idx="5">
                  <c:v>ПОРУШЕННЯ ПРАВИЛ НАДАННЯ БЕЗПЕРЕШКОДНОГО ПРОЇЗДУ -4 (0,38%)</c:v>
                </c:pt>
                <c:pt idx="6">
                  <c:v>ВИЇЗД НА СМУГУ ЗУСТРІЧНОГО РУХУ - 4 (0,38%)</c:v>
                </c:pt>
                <c:pt idx="7">
                  <c:v>ПЕРЕХІД У НЕВСТАНОВЛЕНОМУ МІСЦІ - 20 (1,89%,)</c:v>
                </c:pt>
                <c:pt idx="8">
                  <c:v>НЕВИКОНАННЯ ВИМОГ СИГНАЛІВ РЕГУЛЮВАННЯ - 12 (1,13%)</c:v>
                </c:pt>
                <c:pt idx="9">
                  <c:v>ПОРУШЕННЯ ПРАВИЛ ОБГОНУ -24 (2,26%)</c:v>
                </c:pt>
                <c:pt idx="10">
                  <c:v>ПОРУШЕННЯ ПРАВИЛ ПРОЇЗДУ ПІШОХОДНИХ ПЕРЕХОДІВ - 54 (5,09%)</c:v>
                </c:pt>
                <c:pt idx="11">
                  <c:v>ПОРУШЕННЯ ПРАВИЛ ЗУПИНКИ/СТОЯНКИ -11 (1,04%)</c:v>
                </c:pt>
                <c:pt idx="12">
                  <c:v>ПОРУШЕННЯ ПРАВИЛ ПРОЇЗДУ ЗАЛІЗНИЧНИХ ПЕРЕЇЗДІВ -  (0,00%)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1060</c:v>
                </c:pt>
                <c:pt idx="1">
                  <c:v>1060</c:v>
                </c:pt>
                <c:pt idx="2">
                  <c:v>1060</c:v>
                </c:pt>
                <c:pt idx="3">
                  <c:v>1060</c:v>
                </c:pt>
                <c:pt idx="4">
                  <c:v>1060</c:v>
                </c:pt>
                <c:pt idx="5">
                  <c:v>1060</c:v>
                </c:pt>
                <c:pt idx="6">
                  <c:v>1060</c:v>
                </c:pt>
                <c:pt idx="7">
                  <c:v>1060</c:v>
                </c:pt>
                <c:pt idx="8">
                  <c:v>1060</c:v>
                </c:pt>
                <c:pt idx="9">
                  <c:v>1060</c:v>
                </c:pt>
                <c:pt idx="10">
                  <c:v>1060</c:v>
                </c:pt>
                <c:pt idx="11">
                  <c:v>1060</c:v>
                </c:pt>
                <c:pt idx="12">
                  <c:v>1060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AFE2-4C4D-80C2-4F4B52F8CF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AFE2-4C4D-80C2-4F4B52F8CF3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AFE2-4C4D-80C2-4F4B52F8CF3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AFE2-4C4D-80C2-4F4B52F8CF3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AFE2-4C4D-80C2-4F4B52F8CF33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AFE2-4C4D-80C2-4F4B52F8CF33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AFE2-4C4D-80C2-4F4B52F8CF3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AFE2-4C4D-80C2-4F4B52F8CF33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AFE2-4C4D-80C2-4F4B52F8CF33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AFE2-4C4D-80C2-4F4B52F8CF33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AFE2-4C4D-80C2-4F4B52F8CF33}"/>
              </c:ext>
            </c:extLst>
          </c:dPt>
          <c:cat>
            <c:strRef>
              <c:f>Лист1!$A$2:$A$14</c:f>
              <c:strCache>
                <c:ptCount val="13"/>
                <c:pt idx="0">
                  <c:v>ПОРУШЕННЯ ПРАВИЛ МАНЕВРУВАННЯ - 487 (45,94%)</c:v>
                </c:pt>
                <c:pt idx="1">
                  <c:v>НЕДОДЕРЖАННЯ ДИСТАНЦІЇ -143 (13,49%)</c:v>
                </c:pt>
                <c:pt idx="2">
                  <c:v>ПЕРЕВИЩЕННЯ БЕЗПЕЧНОЇ ШВИДКОСТІ - 105 (9,91%)</c:v>
                </c:pt>
                <c:pt idx="3">
                  <c:v>ПОРУШЕННЯ ПРАВИЛ ПРОЇЗДУ ПЕРЕХРЕСТЬ - 101 (9,53%)</c:v>
                </c:pt>
                <c:pt idx="4">
                  <c:v>КЕРУВАННЯ ТРАНСПОРТНИМ ЗАСОБОМ У НЕТВЕРЕЗОМУ СТАНІ -80 (7,55%)</c:v>
                </c:pt>
                <c:pt idx="5">
                  <c:v>ПОРУШЕННЯ ПРАВИЛ НАДАННЯ БЕЗПЕРЕШКОДНОГО ПРОЇЗДУ -4 (0,38%)</c:v>
                </c:pt>
                <c:pt idx="6">
                  <c:v>ВИЇЗД НА СМУГУ ЗУСТРІЧНОГО РУХУ - 4 (0,38%)</c:v>
                </c:pt>
                <c:pt idx="7">
                  <c:v>ПЕРЕХІД У НЕВСТАНОВЛЕНОМУ МІСЦІ - 20 (1,89%,)</c:v>
                </c:pt>
                <c:pt idx="8">
                  <c:v>НЕВИКОНАННЯ ВИМОГ СИГНАЛІВ РЕГУЛЮВАННЯ - 12 (1,13%)</c:v>
                </c:pt>
                <c:pt idx="9">
                  <c:v>ПОРУШЕННЯ ПРАВИЛ ОБГОНУ -24 (2,26%)</c:v>
                </c:pt>
                <c:pt idx="10">
                  <c:v>ПОРУШЕННЯ ПРАВИЛ ПРОЇЗДУ ПІШОХОДНИХ ПЕРЕХОДІВ - 54 (5,09%)</c:v>
                </c:pt>
                <c:pt idx="11">
                  <c:v>ПОРУШЕННЯ ПРАВИЛ ЗУПИНКИ/СТОЯНКИ -11 (1,04%)</c:v>
                </c:pt>
                <c:pt idx="12">
                  <c:v>ПОРУШЕННЯ ПРАВИЛ ПРОЇЗДУ ЗАЛІЗНИЧНИХ ПЕРЕЇЗДІВ -  (0,00%)</c:v>
                </c:pt>
              </c:strCache>
            </c:strRef>
          </c:cat>
          <c:val>
            <c:numRef>
              <c:f>Лист1!$D$2:$D$14</c:f>
              <c:numCache>
                <c:formatCode>0.00</c:formatCode>
                <c:ptCount val="13"/>
                <c:pt idx="0">
                  <c:v>45.943396226415103</c:v>
                </c:pt>
                <c:pt idx="1">
                  <c:v>13.490566037735856</c:v>
                </c:pt>
                <c:pt idx="2">
                  <c:v>9.9056603773585028</c:v>
                </c:pt>
                <c:pt idx="3">
                  <c:v>9.5283018867924358</c:v>
                </c:pt>
                <c:pt idx="4">
                  <c:v>7.5471698113207548</c:v>
                </c:pt>
                <c:pt idx="5">
                  <c:v>0.37735849056603782</c:v>
                </c:pt>
                <c:pt idx="6">
                  <c:v>0.37735849056603782</c:v>
                </c:pt>
                <c:pt idx="7">
                  <c:v>1.8867924528301878</c:v>
                </c:pt>
                <c:pt idx="8">
                  <c:v>1.132075471698115</c:v>
                </c:pt>
                <c:pt idx="9">
                  <c:v>2.2641509433962272</c:v>
                </c:pt>
                <c:pt idx="10">
                  <c:v>5.0943396226415096</c:v>
                </c:pt>
                <c:pt idx="11">
                  <c:v>1.037735849056604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E-AFE2-4C4D-80C2-4F4B52F8CF33}"/>
            </c:ext>
          </c:extLst>
        </c:ser>
      </c:pie3DChart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4.0639018071673798E-4"/>
          <c:y val="0.57981442795841065"/>
          <c:w val="0.99959360981928258"/>
          <c:h val="0.39953148713553682"/>
        </c:manualLayout>
      </c:layout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0113-8BE5-471B-9E9C-F86DD26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Пользователь Windows</cp:lastModifiedBy>
  <cp:revision>2</cp:revision>
  <cp:lastPrinted>2021-03-30T12:17:00Z</cp:lastPrinted>
  <dcterms:created xsi:type="dcterms:W3CDTF">2021-03-31T08:54:00Z</dcterms:created>
  <dcterms:modified xsi:type="dcterms:W3CDTF">2021-03-31T08:54:00Z</dcterms:modified>
</cp:coreProperties>
</file>